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A22ED" w14:textId="6DA0D4C8" w:rsidR="001B7D12" w:rsidRPr="00400FDC" w:rsidRDefault="00A85AE5" w:rsidP="00400FDC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0FDC">
        <w:rPr>
          <w:rFonts w:ascii="Times New Roman" w:hAnsi="Times New Roman" w:cs="Times New Roman"/>
          <w:b/>
          <w:bCs/>
          <w:sz w:val="24"/>
          <w:szCs w:val="24"/>
        </w:rPr>
        <w:t>Предмет и объект геоэкологии</w:t>
      </w:r>
      <w:r w:rsidR="00400FD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3EE8C0" w14:textId="2A150B65" w:rsidR="00A85AE5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Предмет изучения геоэкологии – все функции биосферы.</w:t>
      </w:r>
    </w:p>
    <w:p w14:paraId="627E176A" w14:textId="53B8F12C" w:rsidR="00A85AE5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Объектом является геосфера. Изучает тонкую поверхностную оболочку земли (атмосферу, биосферу, литосферу), где взаимодействуют геосферы.</w:t>
      </w:r>
    </w:p>
    <w:p w14:paraId="08216A3D" w14:textId="3CEFD574" w:rsidR="00A85AE5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Так как геоэкология наука еще очень молодая, то четкого и общепринятого представления об объекте и предмете в ней еще не сформировалось. Зачастую эти представления весьма раздорные. Практически все они сводятся в основном к изучению негативного антропогенного воздействия на среду.</w:t>
      </w:r>
    </w:p>
    <w:p w14:paraId="44234A81" w14:textId="3690AE9B" w:rsidR="00A85AE5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В настоящее время существует несколько точек зрения в понимании геоэкологии как науки.</w:t>
      </w:r>
    </w:p>
    <w:p w14:paraId="4D25DA9D" w14:textId="42461E41" w:rsidR="00A85AE5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1. Геоэкология как раздел Всеобщей экологии, относятся к циклу экологических дисциплин. Объектом исследования является экосистемы высоких иерархических уровней.</w:t>
      </w:r>
    </w:p>
    <w:p w14:paraId="793EBBD9" w14:textId="237F6EC5" w:rsidR="00A85AE5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Предметом исследования в этом случае являются общие закономерности взаимодействия биотических и абиотических компонентов в таких экосистемах как биосфера, материк, океан, биом.</w:t>
      </w:r>
    </w:p>
    <w:p w14:paraId="64336A3C" w14:textId="2EAE388E" w:rsidR="00A85AE5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 xml:space="preserve">2. Геоэкология как географическая наука. В настоящее время геоэкология рассматривается как четвертая составная часть географии наряду с физической, экономической и социальной географией, и картографией. Объект исследования – геосистема, </w:t>
      </w:r>
      <w:proofErr w:type="spellStart"/>
      <w:r w:rsidRPr="00400FDC">
        <w:rPr>
          <w:rFonts w:ascii="Times New Roman" w:hAnsi="Times New Roman" w:cs="Times New Roman"/>
          <w:sz w:val="24"/>
          <w:szCs w:val="24"/>
        </w:rPr>
        <w:t>геоэкосистема</w:t>
      </w:r>
      <w:proofErr w:type="spellEnd"/>
      <w:r w:rsidRPr="00400FDC">
        <w:rPr>
          <w:rFonts w:ascii="Times New Roman" w:hAnsi="Times New Roman" w:cs="Times New Roman"/>
          <w:sz w:val="24"/>
          <w:szCs w:val="24"/>
        </w:rPr>
        <w:t>.</w:t>
      </w:r>
    </w:p>
    <w:p w14:paraId="5AEF610D" w14:textId="2C2B71A5" w:rsidR="00463B9F" w:rsidRPr="00400FDC" w:rsidRDefault="00A85AE5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 xml:space="preserve">3. </w:t>
      </w:r>
      <w:r w:rsidR="00463B9F" w:rsidRPr="00400FDC">
        <w:rPr>
          <w:rFonts w:ascii="Times New Roman" w:hAnsi="Times New Roman" w:cs="Times New Roman"/>
          <w:sz w:val="24"/>
          <w:szCs w:val="24"/>
        </w:rPr>
        <w:t>Геоэкология как раздел экологической геологии, изучающей техногенные изменения геологической среды. Объект исследования – геологическая среда. При таком подходе геоэкология изучает закономерные связи (прямые и обратные) геологической среды с другими средами атмосферой, гидросферой, биосферой, оценивает влияние хозяйственной деятельности человека во всех ее многообразных проявлениях, рассматривается как наука на стыке геологии и экологии.</w:t>
      </w:r>
    </w:p>
    <w:p w14:paraId="124F4185" w14:textId="7E5EDD41" w:rsidR="00A85AE5" w:rsidRPr="00400FDC" w:rsidRDefault="00463B9F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 xml:space="preserve">4. </w:t>
      </w:r>
      <w:r w:rsidR="00A85AE5" w:rsidRPr="00400FDC">
        <w:rPr>
          <w:rFonts w:ascii="Times New Roman" w:hAnsi="Times New Roman" w:cs="Times New Roman"/>
          <w:sz w:val="24"/>
          <w:szCs w:val="24"/>
        </w:rPr>
        <w:t xml:space="preserve">Геоэкология как самостоятельный раздел науки на стыке географии, экологии, биогеографии, почвоведения и геологии. Объект исследования – природная система, </w:t>
      </w:r>
      <w:proofErr w:type="spellStart"/>
      <w:r w:rsidR="00A85AE5" w:rsidRPr="00400FDC">
        <w:rPr>
          <w:rFonts w:ascii="Times New Roman" w:hAnsi="Times New Roman" w:cs="Times New Roman"/>
          <w:sz w:val="24"/>
          <w:szCs w:val="24"/>
        </w:rPr>
        <w:t>геоэкосистема</w:t>
      </w:r>
      <w:proofErr w:type="spellEnd"/>
      <w:r w:rsidRPr="00400FDC">
        <w:rPr>
          <w:rFonts w:ascii="Times New Roman" w:hAnsi="Times New Roman" w:cs="Times New Roman"/>
          <w:sz w:val="24"/>
          <w:szCs w:val="24"/>
        </w:rPr>
        <w:t xml:space="preserve">. В этом случае геоэкологию считают интегральной (синтетической) наукой экологической направленности, изучающей закономерности </w:t>
      </w:r>
      <w:proofErr w:type="spellStart"/>
      <w:r w:rsidRPr="00400FDC">
        <w:rPr>
          <w:rFonts w:ascii="Times New Roman" w:hAnsi="Times New Roman" w:cs="Times New Roman"/>
          <w:sz w:val="24"/>
          <w:szCs w:val="24"/>
        </w:rPr>
        <w:t>антропогенно</w:t>
      </w:r>
      <w:proofErr w:type="spellEnd"/>
      <w:r w:rsidRPr="00400FDC">
        <w:rPr>
          <w:rFonts w:ascii="Times New Roman" w:hAnsi="Times New Roman" w:cs="Times New Roman"/>
          <w:sz w:val="24"/>
          <w:szCs w:val="24"/>
        </w:rPr>
        <w:t xml:space="preserve"> измененных природных систем.</w:t>
      </w:r>
    </w:p>
    <w:p w14:paraId="65C6AB22" w14:textId="61D274CE" w:rsidR="00400FDC" w:rsidRDefault="00463B9F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 xml:space="preserve">По мнению Большинства ученых, объектом современной геоэкологии является </w:t>
      </w:r>
      <w:proofErr w:type="spellStart"/>
      <w:r w:rsidRPr="00400FDC">
        <w:rPr>
          <w:rFonts w:ascii="Times New Roman" w:hAnsi="Times New Roman" w:cs="Times New Roman"/>
          <w:sz w:val="24"/>
          <w:szCs w:val="24"/>
        </w:rPr>
        <w:t>геоэкосистема</w:t>
      </w:r>
      <w:proofErr w:type="spellEnd"/>
      <w:r w:rsidRPr="00400FD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0FDC">
        <w:rPr>
          <w:rFonts w:ascii="Times New Roman" w:hAnsi="Times New Roman" w:cs="Times New Roman"/>
          <w:sz w:val="24"/>
          <w:szCs w:val="24"/>
        </w:rPr>
        <w:t>Геоэкосистема</w:t>
      </w:r>
      <w:proofErr w:type="spellEnd"/>
      <w:r w:rsidRPr="00400FDC">
        <w:rPr>
          <w:rFonts w:ascii="Times New Roman" w:hAnsi="Times New Roman" w:cs="Times New Roman"/>
          <w:sz w:val="24"/>
          <w:szCs w:val="24"/>
        </w:rPr>
        <w:t xml:space="preserve"> – природная система, находящаяся под пряным и косвенным воздействием хозяйственной деятельности, а также природно-антропогенным (измененная природная) или антропогенная (полностью созданная человеком) системы, состоящие из трех взаимосвязанных блоков: природа, население, хозяйство.</w:t>
      </w:r>
    </w:p>
    <w:p w14:paraId="640C795F" w14:textId="77777777" w:rsidR="00400FDC" w:rsidRDefault="00400FD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EC7A8F6" w14:textId="51BD3E51" w:rsidR="00400FDC" w:rsidRDefault="00400FDC" w:rsidP="00400FDC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0FD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Природно-технические системы. Классификация природно-технических геосистем.</w:t>
      </w:r>
    </w:p>
    <w:p w14:paraId="423309B0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 xml:space="preserve">Природно-техническая система, по В. Д. </w:t>
      </w:r>
      <w:proofErr w:type="spellStart"/>
      <w:r w:rsidRPr="00400FDC">
        <w:rPr>
          <w:rFonts w:ascii="Times New Roman" w:hAnsi="Times New Roman" w:cs="Times New Roman"/>
          <w:sz w:val="24"/>
          <w:szCs w:val="24"/>
        </w:rPr>
        <w:t>Ломтадзе</w:t>
      </w:r>
      <w:proofErr w:type="spellEnd"/>
      <w:r w:rsidRPr="00400FDC">
        <w:rPr>
          <w:rFonts w:ascii="Times New Roman" w:hAnsi="Times New Roman" w:cs="Times New Roman"/>
          <w:sz w:val="24"/>
          <w:szCs w:val="24"/>
        </w:rPr>
        <w:t>, - «природный комплекс, в пределах которого размещены искусственные объекты, созданные в результате выполнения строительных и других инженерных работ. В географии (а теперь и в инженерной геологии) такую систему рассматривают как модель, характеризующую взаимодействие природы (геологической среды) с сооружениями.»</w:t>
      </w:r>
    </w:p>
    <w:p w14:paraId="2B6BF4E3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Примерами природно-техногенных комплексов могут служить:</w:t>
      </w:r>
    </w:p>
    <w:p w14:paraId="43FA3E8A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судоходные пути, обустроенные на реках путем создания различных гидротехнических сооружений, таких как шлюзы, каналы, плотины и т.д.;</w:t>
      </w:r>
    </w:p>
    <w:p w14:paraId="4FC510FC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сельскохозяйственные земли, так как представляют собой территории, преобразованные для производства сельскохозяйственной продукции путем создания систем орошения, осушения, путем планировки и выравнивания значительных площадей;</w:t>
      </w:r>
    </w:p>
    <w:p w14:paraId="0F2AF712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водохранилища ГЭС, удовлетворяющие энергетические, транспортные и водно-ресурсные потребности общества.</w:t>
      </w:r>
    </w:p>
    <w:p w14:paraId="2319E58A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По признаку локализации природно-техногенные комплексы можно подразделить</w:t>
      </w:r>
    </w:p>
    <w:p w14:paraId="77EA0479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на наземные</w:t>
      </w:r>
    </w:p>
    <w:p w14:paraId="79B85050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водные</w:t>
      </w:r>
    </w:p>
    <w:p w14:paraId="7E6890E5" w14:textId="430EEF4C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подзем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00FDC">
        <w:rPr>
          <w:rFonts w:ascii="Times New Roman" w:hAnsi="Times New Roman" w:cs="Times New Roman"/>
          <w:sz w:val="24"/>
          <w:szCs w:val="24"/>
        </w:rPr>
        <w:t>ые</w:t>
      </w:r>
    </w:p>
    <w:p w14:paraId="6561FE80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и смешанного типа.</w:t>
      </w:r>
    </w:p>
    <w:p w14:paraId="2E9C2C2A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По уровню антропогенной нагрузки природно-техногенные комплексы можно подразделить на следующие категории:</w:t>
      </w:r>
    </w:p>
    <w:p w14:paraId="7CC9855C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1) малоосвоенные территории с низкой плотность населения, где техногенная (экономическая составляющая) либо совсем не представлена, либо исчезающе мала;</w:t>
      </w:r>
    </w:p>
    <w:p w14:paraId="6B28B1F9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2) ландшафты, в пределах которых отсутствуют крупные населенные пункты, а также в которых велика доля территорий, вовсе не затронутых хозяйственной деятельностью;</w:t>
      </w:r>
    </w:p>
    <w:p w14:paraId="2CD3FD6C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3) ландшафты, в пределах которых преобладает сельскохозяйственное производство, а доля промышленности незначительна;</w:t>
      </w:r>
    </w:p>
    <w:p w14:paraId="38A5D1AC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4) территории, на которых преобладает аграрный сектор экономики, но вместе с тем присутствуют отдельные крупные объекты промышленности;</w:t>
      </w:r>
    </w:p>
    <w:p w14:paraId="0948505A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5) природно-техногенные комплексы, в которых в примерно равной степени представлены как средней величины города с развитой промышленностью, так и аграрные территории;</w:t>
      </w:r>
    </w:p>
    <w:p w14:paraId="353436A5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6) природно-техногенные комплексы с присутствием крупных городов и сельскохозяйственных площадей;</w:t>
      </w:r>
    </w:p>
    <w:p w14:paraId="28A1EA45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7) наличие крупных городов с развитой промышленностью, окруженных индустриально освоенными территориями (например, Москва с Московской областью, Санкт-Петербург с Ленинградской областью).</w:t>
      </w:r>
    </w:p>
    <w:p w14:paraId="65AB18FC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lastRenderedPageBreak/>
        <w:t>Система – это предмет, состоящий из других предметов, которые находятся в определенных отношениях и обладают фиксированными свойствами.</w:t>
      </w:r>
    </w:p>
    <w:p w14:paraId="0DEE50B7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ПТС – это любая комбинация из техногенного устройства и природного геологического тела. ПТС – это сооружения и геологическая среда, которая находится под его влиянием.</w:t>
      </w:r>
    </w:p>
    <w:p w14:paraId="7F3813EA" w14:textId="089D0F2C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ПТС разделяются на несколько категорий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FDC">
        <w:rPr>
          <w:rFonts w:ascii="Times New Roman" w:hAnsi="Times New Roman" w:cs="Times New Roman"/>
          <w:sz w:val="24"/>
          <w:szCs w:val="24"/>
        </w:rPr>
        <w:t>(структурных уровней):</w:t>
      </w:r>
    </w:p>
    <w:p w14:paraId="117E5FA1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ПТС, подсистемы: отдельное сооружение и сфера взаимодействия ГС с этим сооружением, следует считать элементарной;</w:t>
      </w:r>
    </w:p>
    <w:p w14:paraId="5A035F19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Локальная ПТС, формирующаяся и функционирующая под влиянием взаимодействий комплекса сооружений (город, гидроузел, промышленный комплекс) с литосферой. Локальная ПТС состоит из элементарных, отношения, которые и составляют ее структуру;</w:t>
      </w:r>
    </w:p>
    <w:p w14:paraId="72451642" w14:textId="34F47A11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00FDC">
        <w:rPr>
          <w:rFonts w:ascii="Times New Roman" w:hAnsi="Times New Roman" w:cs="Times New Roman"/>
          <w:sz w:val="24"/>
          <w:szCs w:val="24"/>
        </w:rPr>
        <w:t>егиональная. Подсистемы: локальные ПТС, находящиеся в регионе, и природные геосистемы, в которые вкраплены локальные ПТС. Главные взаимодействия региональной ПТС - управляющие, косвенные, иногда заранее не учтенные взаимодействия.</w:t>
      </w:r>
    </w:p>
    <w:p w14:paraId="773DE3FB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Элементарные ПТС граничат с друг другом или пересекаются, так что на функционирование некоторой элементарной ПТС оказывают влияние соседние. Область ГС, взаимодействующая с комплексом сооружений, в большинстве случаев не имеет разрывов непрерывности, представляет собой связную область геологического пространства.</w:t>
      </w:r>
    </w:p>
    <w:p w14:paraId="2C1D95BF" w14:textId="5202D549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Примером локальной ПТС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FDC">
        <w:rPr>
          <w:rFonts w:ascii="Times New Roman" w:hAnsi="Times New Roman" w:cs="Times New Roman"/>
          <w:sz w:val="24"/>
          <w:szCs w:val="24"/>
        </w:rPr>
        <w:t>может служить система в границах города, включающая все его сооружения, некоторую часть воздушного бассейна, реки и водоемы, фрагменты биосферы и область литосферы до глубины, в пределах которой проявляется взаимодействие с сооружениями (развиты инженерно-геологические процессы).</w:t>
      </w:r>
    </w:p>
    <w:p w14:paraId="442CADB4" w14:textId="21FBC009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Региональные ПТС,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FDC">
        <w:rPr>
          <w:rFonts w:ascii="Times New Roman" w:hAnsi="Times New Roman" w:cs="Times New Roman"/>
          <w:sz w:val="24"/>
          <w:szCs w:val="24"/>
        </w:rPr>
        <w:t>как правило, не составляют связную область пространства и не могут непосредственно взаимодействовать между собой. Они приводят к изменению хода естественных процессов в регионе и к возникновению ИГ (техногенных) процессов.</w:t>
      </w:r>
    </w:p>
    <w:p w14:paraId="13942B57" w14:textId="76111799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FDC">
        <w:rPr>
          <w:rFonts w:ascii="Times New Roman" w:hAnsi="Times New Roman" w:cs="Times New Roman"/>
          <w:sz w:val="24"/>
          <w:szCs w:val="24"/>
        </w:rPr>
        <w:t>Категорию ПТС определяет ее структура, а не занимаемая площадь. Например, такая элементарная ПТС, как водохранилище — сфера взаимодействия геологической среды, — может занимать площадь в сотни или даже тысячи квадратных километров. В то же время несколько отдельно расположенных сооружений, суммарная площадь которых не превышает 1-2 км2, а сферы взаимодействия не пересекаются, образуют региональную ПТС</w:t>
      </w:r>
    </w:p>
    <w:p w14:paraId="321FB1E0" w14:textId="77777777" w:rsidR="00400FDC" w:rsidRPr="00400FDC" w:rsidRDefault="00400FDC" w:rsidP="00400FDC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00FDC" w:rsidRPr="00400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14"/>
    <w:rsid w:val="001B7D12"/>
    <w:rsid w:val="002568C5"/>
    <w:rsid w:val="00400FDC"/>
    <w:rsid w:val="00426E77"/>
    <w:rsid w:val="00463B9F"/>
    <w:rsid w:val="0061095A"/>
    <w:rsid w:val="007A2514"/>
    <w:rsid w:val="00A8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22532"/>
  <w15:chartTrackingRefBased/>
  <w15:docId w15:val="{DDB4261D-2339-4E75-989F-B970BD05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2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2</cp:revision>
  <dcterms:created xsi:type="dcterms:W3CDTF">2024-10-18T13:04:00Z</dcterms:created>
  <dcterms:modified xsi:type="dcterms:W3CDTF">2024-10-18T13:30:00Z</dcterms:modified>
</cp:coreProperties>
</file>