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5CCBEA" w14:textId="77777777" w:rsidR="000824E2" w:rsidRDefault="000824E2" w:rsidP="000824E2">
      <w:pPr>
        <w:ind w:firstLine="540"/>
        <w:rPr>
          <w:rFonts w:ascii="Times New Roman" w:hAnsi="Times New Roman" w:cs="Times New Roman"/>
          <w:sz w:val="24"/>
          <w:szCs w:val="24"/>
        </w:rPr>
      </w:pPr>
      <w:r w:rsidRPr="000824E2">
        <w:rPr>
          <w:rFonts w:ascii="Times New Roman" w:hAnsi="Times New Roman" w:cs="Times New Roman"/>
          <w:sz w:val="24"/>
          <w:szCs w:val="24"/>
        </w:rPr>
        <w:t>Геологические методы исследований –при геологических исследованиях изучаются главным образом верхние горизонты земной коры непосредственно в естественных обнажениях (выходах на поверхность Земли горных пород из-под наносов) и в обнажениях искусственных – горных выработках (закопушках, канавах, шурфах, карьерах, шахтах, буровых скважинах и др.). Для изучения глубинных частей земного шара применяются главным образом</w:t>
      </w:r>
      <w:r>
        <w:rPr>
          <w:rFonts w:ascii="Times New Roman" w:hAnsi="Times New Roman" w:cs="Times New Roman"/>
          <w:sz w:val="24"/>
          <w:szCs w:val="24"/>
        </w:rPr>
        <w:t xml:space="preserve"> </w:t>
      </w:r>
      <w:r w:rsidRPr="000824E2">
        <w:rPr>
          <w:rFonts w:ascii="Times New Roman" w:hAnsi="Times New Roman" w:cs="Times New Roman"/>
          <w:sz w:val="24"/>
          <w:szCs w:val="24"/>
        </w:rPr>
        <w:t>геофизические методы. Объектами геологических исследований являются:</w:t>
      </w:r>
    </w:p>
    <w:p w14:paraId="01070E3B" w14:textId="77777777" w:rsidR="000824E2" w:rsidRDefault="000824E2" w:rsidP="000824E2">
      <w:pPr>
        <w:ind w:firstLine="540"/>
        <w:rPr>
          <w:rFonts w:ascii="Times New Roman" w:hAnsi="Times New Roman" w:cs="Times New Roman"/>
          <w:sz w:val="24"/>
          <w:szCs w:val="24"/>
        </w:rPr>
      </w:pPr>
      <w:r>
        <w:rPr>
          <w:rFonts w:ascii="Times New Roman" w:hAnsi="Times New Roman" w:cs="Times New Roman"/>
          <w:sz w:val="24"/>
          <w:szCs w:val="24"/>
        </w:rPr>
        <w:t xml:space="preserve">1. </w:t>
      </w:r>
      <w:r w:rsidRPr="000824E2">
        <w:rPr>
          <w:rFonts w:ascii="Times New Roman" w:hAnsi="Times New Roman" w:cs="Times New Roman"/>
          <w:sz w:val="24"/>
          <w:szCs w:val="24"/>
        </w:rPr>
        <w:t>природные тела, слагающие верхние горизонты земной коры (горные породы, руды, минералы и др.), в частности их строение и состав;</w:t>
      </w:r>
    </w:p>
    <w:p w14:paraId="62483963" w14:textId="77777777" w:rsidR="000824E2" w:rsidRDefault="000824E2" w:rsidP="000824E2">
      <w:pPr>
        <w:ind w:firstLine="540"/>
        <w:rPr>
          <w:rFonts w:ascii="Times New Roman" w:hAnsi="Times New Roman" w:cs="Times New Roman"/>
          <w:sz w:val="24"/>
          <w:szCs w:val="24"/>
        </w:rPr>
      </w:pPr>
      <w:r>
        <w:rPr>
          <w:rFonts w:ascii="Times New Roman" w:hAnsi="Times New Roman" w:cs="Times New Roman"/>
          <w:sz w:val="24"/>
          <w:szCs w:val="24"/>
        </w:rPr>
        <w:t xml:space="preserve">2. </w:t>
      </w:r>
      <w:r w:rsidRPr="000824E2">
        <w:rPr>
          <w:rFonts w:ascii="Times New Roman" w:hAnsi="Times New Roman" w:cs="Times New Roman"/>
          <w:sz w:val="24"/>
          <w:szCs w:val="24"/>
        </w:rPr>
        <w:t>расположение природных тел в земной коре, определяющее геологическое строение или структуру последней;</w:t>
      </w:r>
    </w:p>
    <w:p w14:paraId="189E8977" w14:textId="77777777" w:rsidR="000824E2" w:rsidRDefault="000824E2" w:rsidP="000824E2">
      <w:pPr>
        <w:ind w:firstLine="540"/>
        <w:rPr>
          <w:rFonts w:ascii="Times New Roman" w:hAnsi="Times New Roman" w:cs="Times New Roman"/>
          <w:sz w:val="24"/>
          <w:szCs w:val="24"/>
        </w:rPr>
      </w:pPr>
      <w:r>
        <w:rPr>
          <w:rFonts w:ascii="Times New Roman" w:hAnsi="Times New Roman" w:cs="Times New Roman"/>
          <w:sz w:val="24"/>
          <w:szCs w:val="24"/>
        </w:rPr>
        <w:t xml:space="preserve">3. </w:t>
      </w:r>
      <w:r w:rsidRPr="000824E2">
        <w:rPr>
          <w:rFonts w:ascii="Times New Roman" w:hAnsi="Times New Roman" w:cs="Times New Roman"/>
          <w:sz w:val="24"/>
          <w:szCs w:val="24"/>
        </w:rPr>
        <w:t>различные геологические процессы, как внешние, так и внутренние, в результате которых природные тела появились и появляются, изменяются и исчезают, а также формируется рельеф земной поверхности;</w:t>
      </w:r>
    </w:p>
    <w:p w14:paraId="2EE8C829" w14:textId="77777777" w:rsidR="000824E2" w:rsidRDefault="000824E2" w:rsidP="000824E2">
      <w:pPr>
        <w:ind w:firstLine="540"/>
        <w:rPr>
          <w:rFonts w:ascii="Times New Roman" w:hAnsi="Times New Roman" w:cs="Times New Roman"/>
          <w:sz w:val="24"/>
          <w:szCs w:val="24"/>
        </w:rPr>
      </w:pPr>
      <w:r>
        <w:rPr>
          <w:rFonts w:ascii="Times New Roman" w:hAnsi="Times New Roman" w:cs="Times New Roman"/>
          <w:sz w:val="24"/>
          <w:szCs w:val="24"/>
        </w:rPr>
        <w:t xml:space="preserve">4. </w:t>
      </w:r>
      <w:r w:rsidRPr="000824E2">
        <w:rPr>
          <w:rFonts w:ascii="Times New Roman" w:hAnsi="Times New Roman" w:cs="Times New Roman"/>
          <w:sz w:val="24"/>
          <w:szCs w:val="24"/>
        </w:rPr>
        <w:t>причины и закономерности возникновения и развития геологических процессов, а также закономерности развития Земли в целом.</w:t>
      </w:r>
    </w:p>
    <w:p w14:paraId="29B4DD0B" w14:textId="098B3896" w:rsidR="000824E2" w:rsidRDefault="000824E2" w:rsidP="000824E2">
      <w:pPr>
        <w:ind w:firstLine="540"/>
        <w:rPr>
          <w:rFonts w:ascii="Times New Roman" w:hAnsi="Times New Roman" w:cs="Times New Roman"/>
          <w:sz w:val="24"/>
          <w:szCs w:val="24"/>
        </w:rPr>
      </w:pPr>
      <w:r w:rsidRPr="000824E2">
        <w:rPr>
          <w:rFonts w:ascii="Times New Roman" w:hAnsi="Times New Roman" w:cs="Times New Roman"/>
          <w:sz w:val="24"/>
          <w:szCs w:val="24"/>
        </w:rPr>
        <w:t>Объект исследования — традиционный для наук геологического цикла — литосфера со всеми её компонентами, а конкретно — приповерхностная часть литосферы с корректировкой её нижней границы в зависимости от решения той или иной практической эколого-геологической задачи.</w:t>
      </w:r>
    </w:p>
    <w:p w14:paraId="77B8DB88" w14:textId="67114C8D" w:rsidR="000824E2" w:rsidRPr="00057974" w:rsidRDefault="000824E2" w:rsidP="000824E2">
      <w:pPr>
        <w:ind w:firstLine="540"/>
        <w:rPr>
          <w:rFonts w:ascii="Times New Roman" w:hAnsi="Times New Roman" w:cs="Times New Roman"/>
          <w:b/>
          <w:bCs/>
          <w:sz w:val="24"/>
          <w:szCs w:val="24"/>
        </w:rPr>
      </w:pPr>
      <w:r w:rsidRPr="00057974">
        <w:rPr>
          <w:rFonts w:ascii="Times New Roman" w:hAnsi="Times New Roman" w:cs="Times New Roman"/>
          <w:b/>
          <w:bCs/>
          <w:sz w:val="24"/>
          <w:szCs w:val="24"/>
        </w:rPr>
        <w:t>Г</w:t>
      </w:r>
      <w:r w:rsidRPr="00057974">
        <w:rPr>
          <w:rFonts w:ascii="Times New Roman" w:hAnsi="Times New Roman" w:cs="Times New Roman"/>
          <w:b/>
          <w:bCs/>
          <w:sz w:val="24"/>
          <w:szCs w:val="24"/>
        </w:rPr>
        <w:t>еографические информационные системы (ГИС)</w:t>
      </w:r>
    </w:p>
    <w:p w14:paraId="1B7CF6C7" w14:textId="77777777" w:rsidR="000824E2" w:rsidRPr="000824E2" w:rsidRDefault="000824E2" w:rsidP="000824E2">
      <w:pPr>
        <w:ind w:firstLine="540"/>
        <w:rPr>
          <w:rFonts w:ascii="Times New Roman" w:hAnsi="Times New Roman" w:cs="Times New Roman"/>
          <w:sz w:val="24"/>
          <w:szCs w:val="24"/>
        </w:rPr>
      </w:pPr>
      <w:r w:rsidRPr="000824E2">
        <w:rPr>
          <w:rFonts w:ascii="Times New Roman" w:hAnsi="Times New Roman" w:cs="Times New Roman"/>
          <w:b/>
          <w:bCs/>
          <w:sz w:val="24"/>
          <w:szCs w:val="24"/>
        </w:rPr>
        <w:t>ГИС — это</w:t>
      </w:r>
      <w:r w:rsidRPr="000824E2">
        <w:rPr>
          <w:rFonts w:ascii="Times New Roman" w:hAnsi="Times New Roman" w:cs="Times New Roman"/>
          <w:sz w:val="24"/>
          <w:szCs w:val="24"/>
        </w:rPr>
        <w:t xml:space="preserve"> технология, которая позволяет организовывать, анализировать и визуализировать географическую информацию. Она обрабатывает географические данные (карты, изображения спутников, сведения о положении различных объектов) и соотносит их с другими релевантными показателями. Система интегрирует географические данные с атрибутивными данными, чтобы создать мощное инструментальное средство для принятия решений и планирования.</w:t>
      </w:r>
    </w:p>
    <w:p w14:paraId="2C7732D3" w14:textId="77777777" w:rsidR="000824E2" w:rsidRPr="000824E2" w:rsidRDefault="000824E2" w:rsidP="000824E2">
      <w:pPr>
        <w:ind w:firstLine="540"/>
        <w:rPr>
          <w:rFonts w:ascii="Times New Roman" w:hAnsi="Times New Roman" w:cs="Times New Roman"/>
          <w:b/>
          <w:bCs/>
          <w:sz w:val="24"/>
          <w:szCs w:val="24"/>
        </w:rPr>
      </w:pPr>
      <w:r w:rsidRPr="000824E2">
        <w:rPr>
          <w:rFonts w:ascii="Times New Roman" w:hAnsi="Times New Roman" w:cs="Times New Roman"/>
          <w:b/>
          <w:bCs/>
          <w:sz w:val="24"/>
          <w:szCs w:val="24"/>
        </w:rPr>
        <w:t>Вот основные компоненты ГИС:</w:t>
      </w:r>
    </w:p>
    <w:p w14:paraId="4714016F" w14:textId="77777777" w:rsidR="000824E2" w:rsidRPr="000824E2" w:rsidRDefault="000824E2" w:rsidP="000824E2">
      <w:pPr>
        <w:ind w:firstLine="540"/>
        <w:rPr>
          <w:rFonts w:ascii="Times New Roman" w:hAnsi="Times New Roman" w:cs="Times New Roman"/>
          <w:sz w:val="24"/>
          <w:szCs w:val="24"/>
        </w:rPr>
      </w:pPr>
      <w:r w:rsidRPr="000824E2">
        <w:rPr>
          <w:rFonts w:ascii="Times New Roman" w:hAnsi="Times New Roman" w:cs="Times New Roman"/>
          <w:sz w:val="24"/>
          <w:szCs w:val="24"/>
        </w:rPr>
        <w:t>Карты и пространственные данные. Ключевой элемент ГИС. Графическое отображение географической информации в различных форматах: это могут быть точки, линии, полигоны и растры. Карты содержат данные о местоположении объектов, физических и географических характеристиках, статистических данных и других связанных характеристиках.</w:t>
      </w:r>
    </w:p>
    <w:p w14:paraId="289FE68D" w14:textId="77777777" w:rsidR="000824E2" w:rsidRPr="000824E2" w:rsidRDefault="000824E2" w:rsidP="000824E2">
      <w:pPr>
        <w:ind w:firstLine="540"/>
        <w:rPr>
          <w:rFonts w:ascii="Times New Roman" w:hAnsi="Times New Roman" w:cs="Times New Roman"/>
          <w:sz w:val="24"/>
          <w:szCs w:val="24"/>
        </w:rPr>
      </w:pPr>
      <w:r w:rsidRPr="000824E2">
        <w:rPr>
          <w:rFonts w:ascii="Times New Roman" w:hAnsi="Times New Roman" w:cs="Times New Roman"/>
          <w:sz w:val="24"/>
          <w:szCs w:val="24"/>
        </w:rPr>
        <w:t>Геодезические данные. Сведения о точках и линиях на поверхности Земли: географические координаты (широта и долгота), а также высота над уровнем моря. Играют важную роль в локализации объектов на карте и делают пространственный анализ более точным.</w:t>
      </w:r>
    </w:p>
    <w:p w14:paraId="0B56DB44" w14:textId="77777777" w:rsidR="000824E2" w:rsidRPr="000824E2" w:rsidRDefault="000824E2" w:rsidP="000824E2">
      <w:pPr>
        <w:ind w:firstLine="540"/>
        <w:rPr>
          <w:rFonts w:ascii="Times New Roman" w:hAnsi="Times New Roman" w:cs="Times New Roman"/>
          <w:sz w:val="24"/>
          <w:szCs w:val="24"/>
        </w:rPr>
      </w:pPr>
      <w:r w:rsidRPr="000824E2">
        <w:rPr>
          <w:rFonts w:ascii="Times New Roman" w:hAnsi="Times New Roman" w:cs="Times New Roman"/>
          <w:sz w:val="24"/>
          <w:szCs w:val="24"/>
        </w:rPr>
        <w:t xml:space="preserve">Атрибутивные данные. Информация о свойствах объектов на карте: название, классификация, числовые значения, текстовые описания и другие релевантные сведения. Позволяют проводить </w:t>
      </w:r>
      <w:proofErr w:type="spellStart"/>
      <w:r w:rsidRPr="000824E2">
        <w:rPr>
          <w:rFonts w:ascii="Times New Roman" w:hAnsi="Times New Roman" w:cs="Times New Roman"/>
          <w:sz w:val="24"/>
          <w:szCs w:val="24"/>
        </w:rPr>
        <w:t>геоанализ</w:t>
      </w:r>
      <w:proofErr w:type="spellEnd"/>
      <w:r w:rsidRPr="000824E2">
        <w:rPr>
          <w:rFonts w:ascii="Times New Roman" w:hAnsi="Times New Roman" w:cs="Times New Roman"/>
          <w:sz w:val="24"/>
          <w:szCs w:val="24"/>
        </w:rPr>
        <w:t xml:space="preserve"> и сравнивать регионы или отдельные локации по множеству параметров.</w:t>
      </w:r>
    </w:p>
    <w:p w14:paraId="69A1983B" w14:textId="474DD8A7" w:rsidR="000824E2" w:rsidRDefault="000824E2" w:rsidP="000824E2">
      <w:pPr>
        <w:ind w:firstLine="540"/>
        <w:rPr>
          <w:rFonts w:ascii="Times New Roman" w:hAnsi="Times New Roman" w:cs="Times New Roman"/>
          <w:sz w:val="24"/>
          <w:szCs w:val="24"/>
        </w:rPr>
      </w:pPr>
      <w:r w:rsidRPr="000824E2">
        <w:rPr>
          <w:rFonts w:ascii="Times New Roman" w:hAnsi="Times New Roman" w:cs="Times New Roman"/>
          <w:sz w:val="24"/>
          <w:szCs w:val="24"/>
        </w:rPr>
        <w:lastRenderedPageBreak/>
        <w:t xml:space="preserve">Инструменты анализа и обработки данных: операции пространственного запроса, пространственного моделирования, </w:t>
      </w:r>
      <w:proofErr w:type="spellStart"/>
      <w:r w:rsidRPr="000824E2">
        <w:rPr>
          <w:rFonts w:ascii="Times New Roman" w:hAnsi="Times New Roman" w:cs="Times New Roman"/>
          <w:sz w:val="24"/>
          <w:szCs w:val="24"/>
        </w:rPr>
        <w:t>геостатистического</w:t>
      </w:r>
      <w:proofErr w:type="spellEnd"/>
      <w:r w:rsidRPr="000824E2">
        <w:rPr>
          <w:rFonts w:ascii="Times New Roman" w:hAnsi="Times New Roman" w:cs="Times New Roman"/>
          <w:sz w:val="24"/>
          <w:szCs w:val="24"/>
        </w:rPr>
        <w:t xml:space="preserve"> анализа, маршрутизации и многое другое. Позволяют проводить сложные географические анализы и выявлять скрытые паттерны и взаимосвязи.</w:t>
      </w:r>
    </w:p>
    <w:p w14:paraId="74FD76E0" w14:textId="77777777" w:rsidR="00057974" w:rsidRPr="00057974" w:rsidRDefault="00057974" w:rsidP="00057974">
      <w:pPr>
        <w:ind w:firstLine="540"/>
        <w:rPr>
          <w:rFonts w:ascii="Times New Roman" w:hAnsi="Times New Roman" w:cs="Times New Roman"/>
          <w:b/>
          <w:bCs/>
          <w:sz w:val="24"/>
          <w:szCs w:val="24"/>
        </w:rPr>
      </w:pPr>
      <w:r w:rsidRPr="00057974">
        <w:rPr>
          <w:rFonts w:ascii="Times New Roman" w:hAnsi="Times New Roman" w:cs="Times New Roman"/>
          <w:b/>
          <w:bCs/>
          <w:sz w:val="24"/>
          <w:szCs w:val="24"/>
        </w:rPr>
        <w:t>Сбор и интеграция географических данных</w:t>
      </w:r>
    </w:p>
    <w:p w14:paraId="3AC66B3B" w14:textId="77777777" w:rsidR="00057974" w:rsidRPr="00057974" w:rsidRDefault="00057974" w:rsidP="00057974">
      <w:pPr>
        <w:ind w:firstLine="540"/>
        <w:rPr>
          <w:rFonts w:ascii="Times New Roman" w:hAnsi="Times New Roman" w:cs="Times New Roman"/>
          <w:sz w:val="24"/>
          <w:szCs w:val="24"/>
        </w:rPr>
      </w:pPr>
      <w:r w:rsidRPr="00057974">
        <w:rPr>
          <w:rFonts w:ascii="Times New Roman" w:hAnsi="Times New Roman" w:cs="Times New Roman"/>
          <w:sz w:val="24"/>
          <w:szCs w:val="24"/>
        </w:rPr>
        <w:t>Географические данные — основу работы ГИС — получают разными способами, поэтому форматы сведений не совпадают. Например, у спутниковых снимков и кадров аэрофотосъемки похожий формат — цифровые фото, но разный масштаб, разрешение и другие технические показатели. Геодезические измерения и содержание баз данных тоже могут быть зафиксированы в разных форматах. Задача ГИС — привести все нужные сведения к единому формату, чтобы их можно было обрабатывать как единый массив, и занести их в общую базу.</w:t>
      </w:r>
    </w:p>
    <w:p w14:paraId="237D4E4B" w14:textId="77777777" w:rsidR="00057974" w:rsidRPr="00057974" w:rsidRDefault="00057974" w:rsidP="00057974">
      <w:pPr>
        <w:ind w:firstLine="540"/>
        <w:rPr>
          <w:rFonts w:ascii="Times New Roman" w:hAnsi="Times New Roman" w:cs="Times New Roman"/>
          <w:b/>
          <w:bCs/>
          <w:sz w:val="24"/>
          <w:szCs w:val="24"/>
        </w:rPr>
      </w:pPr>
      <w:r w:rsidRPr="00057974">
        <w:rPr>
          <w:rFonts w:ascii="Times New Roman" w:hAnsi="Times New Roman" w:cs="Times New Roman"/>
          <w:b/>
          <w:bCs/>
          <w:sz w:val="24"/>
          <w:szCs w:val="24"/>
        </w:rPr>
        <w:t>Анализ данных</w:t>
      </w:r>
    </w:p>
    <w:p w14:paraId="193147A0" w14:textId="77777777" w:rsidR="00057974" w:rsidRPr="00057974" w:rsidRDefault="00057974" w:rsidP="00057974">
      <w:pPr>
        <w:ind w:firstLine="540"/>
        <w:rPr>
          <w:rFonts w:ascii="Times New Roman" w:hAnsi="Times New Roman" w:cs="Times New Roman"/>
          <w:sz w:val="24"/>
          <w:szCs w:val="24"/>
        </w:rPr>
      </w:pPr>
      <w:r w:rsidRPr="00057974">
        <w:rPr>
          <w:rFonts w:ascii="Times New Roman" w:hAnsi="Times New Roman" w:cs="Times New Roman"/>
          <w:sz w:val="24"/>
          <w:szCs w:val="24"/>
        </w:rPr>
        <w:t xml:space="preserve">Второй этап работы геоинформационной системы — обработка собранных и отформатированных данных. ГИС используют широкий спектр инструментов и методов для такого анализа. С их помощью можно выполнять пространственные запросы, рассчитывать расстояния и площади, проводить </w:t>
      </w:r>
      <w:proofErr w:type="spellStart"/>
      <w:r w:rsidRPr="00057974">
        <w:rPr>
          <w:rFonts w:ascii="Times New Roman" w:hAnsi="Times New Roman" w:cs="Times New Roman"/>
          <w:sz w:val="24"/>
          <w:szCs w:val="24"/>
        </w:rPr>
        <w:t>геостатистический</w:t>
      </w:r>
      <w:proofErr w:type="spellEnd"/>
      <w:r w:rsidRPr="00057974">
        <w:rPr>
          <w:rFonts w:ascii="Times New Roman" w:hAnsi="Times New Roman" w:cs="Times New Roman"/>
          <w:sz w:val="24"/>
          <w:szCs w:val="24"/>
        </w:rPr>
        <w:t xml:space="preserve"> анализ, моделировать процессы и многое другое. Системы также позволяют оперировать атрибутивными данными: сортировать их, фильтровать и агрегировать. Это помогает выявлять паттерны в географических данных.</w:t>
      </w:r>
    </w:p>
    <w:p w14:paraId="0B0F9FD2" w14:textId="77777777" w:rsidR="00057974" w:rsidRPr="00057974" w:rsidRDefault="00057974" w:rsidP="00057974">
      <w:pPr>
        <w:ind w:firstLine="540"/>
        <w:rPr>
          <w:rFonts w:ascii="Times New Roman" w:hAnsi="Times New Roman" w:cs="Times New Roman"/>
          <w:b/>
          <w:bCs/>
          <w:sz w:val="24"/>
          <w:szCs w:val="24"/>
        </w:rPr>
      </w:pPr>
      <w:r w:rsidRPr="00057974">
        <w:rPr>
          <w:rFonts w:ascii="Times New Roman" w:hAnsi="Times New Roman" w:cs="Times New Roman"/>
          <w:b/>
          <w:bCs/>
          <w:sz w:val="24"/>
          <w:szCs w:val="24"/>
        </w:rPr>
        <w:t>Визуализация результатов</w:t>
      </w:r>
    </w:p>
    <w:p w14:paraId="332A3FE9" w14:textId="7172E7A5" w:rsidR="00057974" w:rsidRDefault="00057974" w:rsidP="00057974">
      <w:pPr>
        <w:ind w:firstLine="540"/>
        <w:rPr>
          <w:rFonts w:ascii="Times New Roman" w:hAnsi="Times New Roman" w:cs="Times New Roman"/>
          <w:sz w:val="24"/>
          <w:szCs w:val="24"/>
        </w:rPr>
      </w:pPr>
      <w:r w:rsidRPr="00057974">
        <w:rPr>
          <w:rFonts w:ascii="Times New Roman" w:hAnsi="Times New Roman" w:cs="Times New Roman"/>
          <w:sz w:val="24"/>
          <w:szCs w:val="24"/>
        </w:rPr>
        <w:t>Главная ценность ГИС — возможность визуализировать результаты анализа, увидеть их в виде карты с разными слоями или выделенными объектами, а не бесконечных столбцов цифр. Визуализация может быть выполнена в виде статических карт, интерактивных веб-карт или трехмерных моделей. Она позволяет охватить сложные пространственные показатели, поделиться результатами с вовлеченными специалистами или продемонстрировать данные пользователю.</w:t>
      </w:r>
    </w:p>
    <w:p w14:paraId="6D351262" w14:textId="280F3B14" w:rsidR="00057974" w:rsidRPr="00057974" w:rsidRDefault="00057974" w:rsidP="00057974">
      <w:pPr>
        <w:ind w:firstLine="540"/>
        <w:rPr>
          <w:rFonts w:ascii="Times New Roman" w:hAnsi="Times New Roman" w:cs="Times New Roman"/>
          <w:sz w:val="24"/>
          <w:szCs w:val="24"/>
        </w:rPr>
      </w:pPr>
      <w:r w:rsidRPr="00057974">
        <w:rPr>
          <w:rFonts w:ascii="Times New Roman" w:hAnsi="Times New Roman" w:cs="Times New Roman"/>
          <w:b/>
          <w:bCs/>
          <w:sz w:val="24"/>
          <w:szCs w:val="24"/>
        </w:rPr>
        <w:t>Дистанционное зондирование</w:t>
      </w:r>
    </w:p>
    <w:p w14:paraId="4F736D3A" w14:textId="3EFF8F9B" w:rsidR="00057974" w:rsidRDefault="00057974" w:rsidP="00057974">
      <w:pPr>
        <w:ind w:firstLine="540"/>
        <w:rPr>
          <w:rFonts w:ascii="Times New Roman" w:hAnsi="Times New Roman" w:cs="Times New Roman"/>
          <w:sz w:val="24"/>
          <w:szCs w:val="24"/>
        </w:rPr>
      </w:pPr>
      <w:r w:rsidRPr="00057974">
        <w:rPr>
          <w:rFonts w:ascii="Times New Roman" w:hAnsi="Times New Roman" w:cs="Times New Roman"/>
          <w:b/>
          <w:bCs/>
          <w:sz w:val="24"/>
          <w:szCs w:val="24"/>
        </w:rPr>
        <w:t>Дистанционное зондирование</w:t>
      </w:r>
      <w:r w:rsidRPr="00057974">
        <w:rPr>
          <w:rFonts w:ascii="Times New Roman" w:hAnsi="Times New Roman" w:cs="Times New Roman"/>
          <w:sz w:val="24"/>
          <w:szCs w:val="24"/>
        </w:rPr>
        <w:t xml:space="preserve"> — это метод получения информации об объекте или явлении без непосредственного физического контакта с данным объектом.</w:t>
      </w:r>
    </w:p>
    <w:p w14:paraId="07CD22FE" w14:textId="77777777" w:rsidR="00057974" w:rsidRPr="00057974" w:rsidRDefault="00057974" w:rsidP="00057974">
      <w:pPr>
        <w:ind w:firstLine="540"/>
        <w:rPr>
          <w:rFonts w:ascii="Times New Roman" w:hAnsi="Times New Roman" w:cs="Times New Roman"/>
          <w:b/>
          <w:bCs/>
          <w:sz w:val="24"/>
          <w:szCs w:val="24"/>
        </w:rPr>
      </w:pPr>
      <w:r w:rsidRPr="00057974">
        <w:rPr>
          <w:rFonts w:ascii="Times New Roman" w:hAnsi="Times New Roman" w:cs="Times New Roman"/>
          <w:b/>
          <w:bCs/>
          <w:sz w:val="24"/>
          <w:szCs w:val="24"/>
        </w:rPr>
        <w:t>Методы</w:t>
      </w:r>
    </w:p>
    <w:p w14:paraId="63C431FA" w14:textId="77777777" w:rsidR="00057974" w:rsidRPr="00057974" w:rsidRDefault="00057974" w:rsidP="00057974">
      <w:pPr>
        <w:ind w:firstLine="540"/>
        <w:rPr>
          <w:rFonts w:ascii="Times New Roman" w:hAnsi="Times New Roman" w:cs="Times New Roman"/>
          <w:sz w:val="24"/>
          <w:szCs w:val="24"/>
        </w:rPr>
      </w:pPr>
      <w:r w:rsidRPr="00057974">
        <w:rPr>
          <w:rFonts w:ascii="Times New Roman" w:hAnsi="Times New Roman" w:cs="Times New Roman"/>
          <w:sz w:val="24"/>
          <w:szCs w:val="24"/>
        </w:rPr>
        <w:t>Некоторые из основных методов дистанционного зондирования Земли, используемых в экологических исследованиях, включают:</w:t>
      </w:r>
    </w:p>
    <w:p w14:paraId="354A571B" w14:textId="77777777" w:rsidR="00057974" w:rsidRPr="00057974" w:rsidRDefault="00057974" w:rsidP="00057974">
      <w:pPr>
        <w:ind w:firstLine="540"/>
        <w:rPr>
          <w:rFonts w:ascii="Times New Roman" w:hAnsi="Times New Roman" w:cs="Times New Roman"/>
          <w:b/>
          <w:bCs/>
          <w:sz w:val="24"/>
          <w:szCs w:val="24"/>
        </w:rPr>
      </w:pPr>
      <w:r w:rsidRPr="00057974">
        <w:rPr>
          <w:rFonts w:ascii="Times New Roman" w:hAnsi="Times New Roman" w:cs="Times New Roman"/>
          <w:b/>
          <w:bCs/>
          <w:sz w:val="24"/>
          <w:szCs w:val="24"/>
        </w:rPr>
        <w:t>Мультиспектральное зондирование:</w:t>
      </w:r>
    </w:p>
    <w:p w14:paraId="7FFC672B" w14:textId="77777777" w:rsidR="00057974" w:rsidRPr="00057974" w:rsidRDefault="00057974" w:rsidP="00057974">
      <w:pPr>
        <w:ind w:firstLine="540"/>
        <w:rPr>
          <w:rFonts w:ascii="Times New Roman" w:hAnsi="Times New Roman" w:cs="Times New Roman"/>
          <w:sz w:val="24"/>
          <w:szCs w:val="24"/>
        </w:rPr>
      </w:pPr>
      <w:r w:rsidRPr="00057974">
        <w:rPr>
          <w:rFonts w:ascii="Times New Roman" w:hAnsi="Times New Roman" w:cs="Times New Roman"/>
          <w:sz w:val="24"/>
          <w:szCs w:val="24"/>
        </w:rPr>
        <w:t>Мультиспектральный метод зондирования захватывает данные изображения в определенных диапазонах длин волн электромагнитного спектра. Длины волн могут быть разделены фильтрами или обнаружены с использованием приборов, чувствительных к определенным длинам волн, включая свет с частотами за пределами диапазона видимого света, т. е. инфракрасного и ультрафиолетового. Это может позволить извлекать дополнительную информацию, которую человеческий глаз не может уловить с помощью своих видимых рецепторов для красного, зеленого и синего цветов.</w:t>
      </w:r>
    </w:p>
    <w:p w14:paraId="02657A8A" w14:textId="77777777" w:rsidR="00057974" w:rsidRPr="00057974" w:rsidRDefault="00057974" w:rsidP="00057974">
      <w:pPr>
        <w:ind w:firstLine="540"/>
        <w:rPr>
          <w:rFonts w:ascii="Times New Roman" w:hAnsi="Times New Roman" w:cs="Times New Roman"/>
          <w:sz w:val="24"/>
          <w:szCs w:val="24"/>
        </w:rPr>
      </w:pPr>
      <w:r w:rsidRPr="00057974">
        <w:rPr>
          <w:rFonts w:ascii="Times New Roman" w:hAnsi="Times New Roman" w:cs="Times New Roman"/>
          <w:sz w:val="24"/>
          <w:szCs w:val="24"/>
        </w:rPr>
        <w:lastRenderedPageBreak/>
        <w:t>Мультиспектральные спутники собирают данные в 5–20 диапазонах спектра. Чаще всего изображение состоит из трех основных цветов и нескольких инфракрасных частей спектра. Это делает их более экономически эффективными.</w:t>
      </w:r>
    </w:p>
    <w:p w14:paraId="7C06D064" w14:textId="3BEAEA8C" w:rsidR="00057974" w:rsidRDefault="00057974" w:rsidP="00057974">
      <w:pPr>
        <w:ind w:firstLine="540"/>
        <w:rPr>
          <w:rFonts w:ascii="Times New Roman" w:hAnsi="Times New Roman" w:cs="Times New Roman"/>
          <w:sz w:val="24"/>
          <w:szCs w:val="24"/>
        </w:rPr>
      </w:pPr>
      <w:r w:rsidRPr="00057974">
        <w:rPr>
          <w:rFonts w:ascii="Times New Roman" w:hAnsi="Times New Roman" w:cs="Times New Roman"/>
          <w:sz w:val="24"/>
          <w:szCs w:val="24"/>
        </w:rPr>
        <w:t>Преимущества данного метода это, широкий спектральный охват, что позволяет получить информацию о различных характеристиках поверхности Земли. Сравнительно низкая стоимость данных и их доступность, благодаря наличию спутниковых систем массового производства. Большой объем данных и возможность проводить масштабные исследования.</w:t>
      </w:r>
    </w:p>
    <w:p w14:paraId="0B650EF8" w14:textId="5E82286F" w:rsidR="00057974" w:rsidRDefault="00057974" w:rsidP="00057974">
      <w:pPr>
        <w:ind w:firstLine="540"/>
        <w:jc w:val="center"/>
        <w:rPr>
          <w:rFonts w:ascii="Times New Roman" w:hAnsi="Times New Roman" w:cs="Times New Roman"/>
          <w:sz w:val="24"/>
          <w:szCs w:val="24"/>
        </w:rPr>
      </w:pPr>
      <w:r w:rsidRPr="00057974">
        <w:rPr>
          <w:rFonts w:ascii="Times New Roman" w:hAnsi="Times New Roman" w:cs="Times New Roman"/>
          <w:sz w:val="24"/>
          <w:szCs w:val="24"/>
        </w:rPr>
        <w:t xml:space="preserve">Рис. Пример мультиспектрального зондирования полей с помощью БПЛА DJI Phantom 4 </w:t>
      </w:r>
      <w:proofErr w:type="spellStart"/>
      <w:r w:rsidRPr="00057974">
        <w:rPr>
          <w:rFonts w:ascii="Times New Roman" w:hAnsi="Times New Roman" w:cs="Times New Roman"/>
          <w:sz w:val="24"/>
          <w:szCs w:val="24"/>
        </w:rPr>
        <w:t>Multispectral</w:t>
      </w:r>
      <w:proofErr w:type="spellEnd"/>
    </w:p>
    <w:p w14:paraId="5535B51E" w14:textId="1452BB9C" w:rsidR="00057974" w:rsidRDefault="00057974" w:rsidP="00057974">
      <w:pPr>
        <w:ind w:firstLine="540"/>
        <w:jc w:val="center"/>
        <w:rPr>
          <w:rFonts w:ascii="Times New Roman" w:hAnsi="Times New Roman" w:cs="Times New Roman"/>
          <w:sz w:val="24"/>
          <w:szCs w:val="24"/>
        </w:rPr>
      </w:pPr>
      <w:r>
        <w:rPr>
          <w:noProof/>
        </w:rPr>
        <w:drawing>
          <wp:inline distT="0" distB="0" distL="0" distR="0" wp14:anchorId="7DFD2142" wp14:editId="7F7F17E9">
            <wp:extent cx="3240000" cy="2303499"/>
            <wp:effectExtent l="0" t="0" r="0" b="1905"/>
            <wp:docPr id="125382047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40000" cy="2303499"/>
                    </a:xfrm>
                    <a:prstGeom prst="rect">
                      <a:avLst/>
                    </a:prstGeom>
                    <a:noFill/>
                    <a:ln>
                      <a:noFill/>
                    </a:ln>
                  </pic:spPr>
                </pic:pic>
              </a:graphicData>
            </a:graphic>
          </wp:inline>
        </w:drawing>
      </w:r>
    </w:p>
    <w:p w14:paraId="30C08FE6" w14:textId="77777777" w:rsidR="00057974" w:rsidRPr="00057974" w:rsidRDefault="00057974" w:rsidP="00057974">
      <w:pPr>
        <w:ind w:firstLine="540"/>
        <w:jc w:val="both"/>
        <w:rPr>
          <w:rFonts w:ascii="Times New Roman" w:hAnsi="Times New Roman" w:cs="Times New Roman"/>
          <w:b/>
          <w:bCs/>
          <w:sz w:val="24"/>
          <w:szCs w:val="24"/>
        </w:rPr>
      </w:pPr>
      <w:proofErr w:type="spellStart"/>
      <w:r w:rsidRPr="00057974">
        <w:rPr>
          <w:rFonts w:ascii="Times New Roman" w:hAnsi="Times New Roman" w:cs="Times New Roman"/>
          <w:b/>
          <w:bCs/>
          <w:sz w:val="24"/>
          <w:szCs w:val="24"/>
        </w:rPr>
        <w:t>Гиперспектральное</w:t>
      </w:r>
      <w:proofErr w:type="spellEnd"/>
      <w:r w:rsidRPr="00057974">
        <w:rPr>
          <w:rFonts w:ascii="Times New Roman" w:hAnsi="Times New Roman" w:cs="Times New Roman"/>
          <w:b/>
          <w:bCs/>
          <w:sz w:val="24"/>
          <w:szCs w:val="24"/>
        </w:rPr>
        <w:t xml:space="preserve"> зондирование</w:t>
      </w:r>
    </w:p>
    <w:p w14:paraId="665D35DB" w14:textId="77777777" w:rsidR="00057974" w:rsidRPr="00057974" w:rsidRDefault="00057974" w:rsidP="00057974">
      <w:pPr>
        <w:ind w:firstLine="540"/>
        <w:jc w:val="both"/>
        <w:rPr>
          <w:rFonts w:ascii="Times New Roman" w:hAnsi="Times New Roman" w:cs="Times New Roman"/>
          <w:sz w:val="24"/>
          <w:szCs w:val="24"/>
        </w:rPr>
      </w:pPr>
      <w:proofErr w:type="spellStart"/>
      <w:r w:rsidRPr="00057974">
        <w:rPr>
          <w:rFonts w:ascii="Times New Roman" w:hAnsi="Times New Roman" w:cs="Times New Roman"/>
          <w:b/>
          <w:bCs/>
          <w:sz w:val="24"/>
          <w:szCs w:val="24"/>
        </w:rPr>
        <w:t>Гиперспектральное</w:t>
      </w:r>
      <w:proofErr w:type="spellEnd"/>
      <w:r w:rsidRPr="00057974">
        <w:rPr>
          <w:rFonts w:ascii="Times New Roman" w:hAnsi="Times New Roman" w:cs="Times New Roman"/>
          <w:b/>
          <w:bCs/>
          <w:sz w:val="24"/>
          <w:szCs w:val="24"/>
        </w:rPr>
        <w:t xml:space="preserve"> дистанционное зондирование</w:t>
      </w:r>
      <w:r w:rsidRPr="00057974">
        <w:rPr>
          <w:rFonts w:ascii="Times New Roman" w:hAnsi="Times New Roman" w:cs="Times New Roman"/>
          <w:sz w:val="24"/>
          <w:szCs w:val="24"/>
        </w:rPr>
        <w:t xml:space="preserve">, отличается от классических оптических мультиспектральных подходов количеством и шириной спектральных полос, регистрируемых датчиком. Хотя мультиспектральные датчики измеряют оптическую часть электромагнитного спектра в нескольких (&lt; 10) относительно широких полосах (шириной около 40–100 нм), </w:t>
      </w:r>
      <w:proofErr w:type="spellStart"/>
      <w:r w:rsidRPr="00057974">
        <w:rPr>
          <w:rFonts w:ascii="Times New Roman" w:hAnsi="Times New Roman" w:cs="Times New Roman"/>
          <w:sz w:val="24"/>
          <w:szCs w:val="24"/>
        </w:rPr>
        <w:t>гиперспектральные</w:t>
      </w:r>
      <w:proofErr w:type="spellEnd"/>
      <w:r w:rsidRPr="00057974">
        <w:rPr>
          <w:rFonts w:ascii="Times New Roman" w:hAnsi="Times New Roman" w:cs="Times New Roman"/>
          <w:sz w:val="24"/>
          <w:szCs w:val="24"/>
        </w:rPr>
        <w:t xml:space="preserve"> датчики измеряют оптическую часть электромагнитного спектра во многих (&gt; 50, но часто во многих больше), регулярно расположенные узкие полосы шириной примерно от 5 до 10 нм. Благодаря этому </w:t>
      </w:r>
      <w:proofErr w:type="spellStart"/>
      <w:r w:rsidRPr="00057974">
        <w:rPr>
          <w:rFonts w:ascii="Times New Roman" w:hAnsi="Times New Roman" w:cs="Times New Roman"/>
          <w:sz w:val="24"/>
          <w:szCs w:val="24"/>
        </w:rPr>
        <w:t>гиперспектральные</w:t>
      </w:r>
      <w:proofErr w:type="spellEnd"/>
      <w:r w:rsidRPr="00057974">
        <w:rPr>
          <w:rFonts w:ascii="Times New Roman" w:hAnsi="Times New Roman" w:cs="Times New Roman"/>
          <w:sz w:val="24"/>
          <w:szCs w:val="24"/>
        </w:rPr>
        <w:t xml:space="preserve"> данные позволяют с высокой степенью детализации отбирать все спектральные характеристики отражения, которые можно использовать для количественной оценки различных биологических, геологических и химических свойств земной поверхности.</w:t>
      </w:r>
    </w:p>
    <w:p w14:paraId="7F8C9262" w14:textId="77777777" w:rsidR="00057974" w:rsidRPr="00057974" w:rsidRDefault="00057974" w:rsidP="00057974">
      <w:pPr>
        <w:ind w:firstLine="540"/>
        <w:jc w:val="both"/>
        <w:rPr>
          <w:rFonts w:ascii="Times New Roman" w:hAnsi="Times New Roman" w:cs="Times New Roman"/>
          <w:sz w:val="24"/>
          <w:szCs w:val="24"/>
        </w:rPr>
      </w:pPr>
      <w:r w:rsidRPr="00057974">
        <w:rPr>
          <w:rFonts w:ascii="Times New Roman" w:hAnsi="Times New Roman" w:cs="Times New Roman"/>
          <w:sz w:val="24"/>
          <w:szCs w:val="24"/>
        </w:rPr>
        <w:t>Интересно отметить, что классические мультиспектральные сенсорные системы также все чаще используют узкие спектральные полосы для измерения конкретных свойств растительности. Мультиспектральные приборы на борту Sentinel-2a и Sentinel-2b, например, имеют три узкие полосы в области ближнего красного спектра, а также узкую полосу в ближней инфракрасной области, что позволяет более детально охарактеризовать свойства растительности.</w:t>
      </w:r>
    </w:p>
    <w:p w14:paraId="69F0B3CF" w14:textId="77777777" w:rsidR="00057974" w:rsidRDefault="00057974" w:rsidP="00057974">
      <w:pPr>
        <w:ind w:firstLine="540"/>
        <w:jc w:val="both"/>
        <w:rPr>
          <w:rFonts w:ascii="Times New Roman" w:hAnsi="Times New Roman" w:cs="Times New Roman"/>
          <w:sz w:val="24"/>
          <w:szCs w:val="24"/>
        </w:rPr>
      </w:pPr>
    </w:p>
    <w:p w14:paraId="72BCA628" w14:textId="1EA5A5F9" w:rsidR="00057974" w:rsidRDefault="00057974" w:rsidP="00057974">
      <w:pPr>
        <w:ind w:firstLine="540"/>
        <w:jc w:val="center"/>
        <w:rPr>
          <w:rFonts w:ascii="Times New Roman" w:hAnsi="Times New Roman" w:cs="Times New Roman"/>
          <w:sz w:val="24"/>
          <w:szCs w:val="24"/>
        </w:rPr>
      </w:pPr>
      <w:r w:rsidRPr="00057974">
        <w:rPr>
          <w:rFonts w:ascii="Times New Roman" w:hAnsi="Times New Roman" w:cs="Times New Roman"/>
          <w:sz w:val="24"/>
          <w:szCs w:val="24"/>
        </w:rPr>
        <w:t xml:space="preserve">Рис. Пример набора </w:t>
      </w:r>
      <w:proofErr w:type="spellStart"/>
      <w:r w:rsidRPr="00057974">
        <w:rPr>
          <w:rFonts w:ascii="Times New Roman" w:hAnsi="Times New Roman" w:cs="Times New Roman"/>
          <w:sz w:val="24"/>
          <w:szCs w:val="24"/>
        </w:rPr>
        <w:t>гиперспектральных</w:t>
      </w:r>
      <w:proofErr w:type="spellEnd"/>
      <w:r w:rsidRPr="00057974">
        <w:rPr>
          <w:rFonts w:ascii="Times New Roman" w:hAnsi="Times New Roman" w:cs="Times New Roman"/>
          <w:sz w:val="24"/>
          <w:szCs w:val="24"/>
        </w:rPr>
        <w:t xml:space="preserve"> данных, полученных с помощью датчика </w:t>
      </w:r>
      <w:proofErr w:type="spellStart"/>
      <w:r w:rsidRPr="00057974">
        <w:rPr>
          <w:rFonts w:ascii="Times New Roman" w:hAnsi="Times New Roman" w:cs="Times New Roman"/>
          <w:sz w:val="24"/>
          <w:szCs w:val="24"/>
        </w:rPr>
        <w:t>HySpex</w:t>
      </w:r>
      <w:proofErr w:type="spellEnd"/>
      <w:r w:rsidRPr="00057974">
        <w:rPr>
          <w:rFonts w:ascii="Times New Roman" w:hAnsi="Times New Roman" w:cs="Times New Roman"/>
          <w:sz w:val="24"/>
          <w:szCs w:val="24"/>
        </w:rPr>
        <w:t xml:space="preserve"> с 416 узкими спектральными полосами в диапазоне от ~ 400 до ~ 2500 нм. Верхнее изображение показывает коэффициент отражения красным/зеленым/синим </w:t>
      </w:r>
      <w:r w:rsidRPr="00057974">
        <w:rPr>
          <w:rFonts w:ascii="Times New Roman" w:hAnsi="Times New Roman" w:cs="Times New Roman"/>
          <w:sz w:val="24"/>
          <w:szCs w:val="24"/>
        </w:rPr>
        <w:lastRenderedPageBreak/>
        <w:t>цветом, тогда как нижнее изображение показывает первые три основных компонента, полученные из всех 416 каналов, что дает подробное представление о переменных типах земного покрова.</w:t>
      </w:r>
    </w:p>
    <w:p w14:paraId="367C6516" w14:textId="1C0B25FA" w:rsidR="000824E2" w:rsidRDefault="00057974" w:rsidP="00057974">
      <w:pPr>
        <w:ind w:firstLine="540"/>
        <w:jc w:val="center"/>
        <w:rPr>
          <w:rFonts w:ascii="Times New Roman" w:hAnsi="Times New Roman" w:cs="Times New Roman"/>
          <w:sz w:val="24"/>
          <w:szCs w:val="24"/>
        </w:rPr>
      </w:pPr>
      <w:r>
        <w:rPr>
          <w:noProof/>
        </w:rPr>
        <w:drawing>
          <wp:inline distT="0" distB="0" distL="0" distR="0" wp14:anchorId="71084461" wp14:editId="61D690D5">
            <wp:extent cx="3240000" cy="2565678"/>
            <wp:effectExtent l="0" t="0" r="0" b="6350"/>
            <wp:docPr id="46473253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0000" cy="2565678"/>
                    </a:xfrm>
                    <a:prstGeom prst="rect">
                      <a:avLst/>
                    </a:prstGeom>
                    <a:noFill/>
                    <a:ln>
                      <a:noFill/>
                    </a:ln>
                  </pic:spPr>
                </pic:pic>
              </a:graphicData>
            </a:graphic>
          </wp:inline>
        </w:drawing>
      </w:r>
    </w:p>
    <w:p w14:paraId="56E6F1D1" w14:textId="77777777" w:rsidR="00057974" w:rsidRPr="00057974" w:rsidRDefault="00057974" w:rsidP="00057974">
      <w:pPr>
        <w:ind w:firstLine="540"/>
        <w:jc w:val="both"/>
        <w:rPr>
          <w:rFonts w:ascii="Times New Roman" w:hAnsi="Times New Roman" w:cs="Times New Roman"/>
          <w:sz w:val="24"/>
          <w:szCs w:val="24"/>
        </w:rPr>
      </w:pPr>
      <w:r w:rsidRPr="00057974">
        <w:rPr>
          <w:rFonts w:ascii="Times New Roman" w:hAnsi="Times New Roman" w:cs="Times New Roman"/>
          <w:sz w:val="24"/>
          <w:szCs w:val="24"/>
        </w:rPr>
        <w:t xml:space="preserve">В настоящее время доступно несколько космических </w:t>
      </w:r>
      <w:proofErr w:type="spellStart"/>
      <w:r w:rsidRPr="00057974">
        <w:rPr>
          <w:rFonts w:ascii="Times New Roman" w:hAnsi="Times New Roman" w:cs="Times New Roman"/>
          <w:sz w:val="24"/>
          <w:szCs w:val="24"/>
        </w:rPr>
        <w:t>гиперспектральных</w:t>
      </w:r>
      <w:proofErr w:type="spellEnd"/>
      <w:r w:rsidRPr="00057974">
        <w:rPr>
          <w:rFonts w:ascii="Times New Roman" w:hAnsi="Times New Roman" w:cs="Times New Roman"/>
          <w:sz w:val="24"/>
          <w:szCs w:val="24"/>
        </w:rPr>
        <w:t xml:space="preserve"> датчиков (например, Hyperion на борту EO-1 или компактный спектрометр для формирования изображений высокого разрешения на борту PROBA-1). Эти космические </w:t>
      </w:r>
      <w:proofErr w:type="spellStart"/>
      <w:r w:rsidRPr="00057974">
        <w:rPr>
          <w:rFonts w:ascii="Times New Roman" w:hAnsi="Times New Roman" w:cs="Times New Roman"/>
          <w:sz w:val="24"/>
          <w:szCs w:val="24"/>
        </w:rPr>
        <w:t>гиперспектральные</w:t>
      </w:r>
      <w:proofErr w:type="spellEnd"/>
      <w:r w:rsidRPr="00057974">
        <w:rPr>
          <w:rFonts w:ascii="Times New Roman" w:hAnsi="Times New Roman" w:cs="Times New Roman"/>
          <w:sz w:val="24"/>
          <w:szCs w:val="24"/>
        </w:rPr>
        <w:t xml:space="preserve"> датчики помогут лучше понять глобальную пространственную и временную изменчивость биогеохимических свойств экосистем.</w:t>
      </w:r>
    </w:p>
    <w:p w14:paraId="1193377E" w14:textId="77777777" w:rsidR="00057974" w:rsidRPr="00057974" w:rsidRDefault="00057974" w:rsidP="00057974">
      <w:pPr>
        <w:ind w:firstLine="540"/>
        <w:jc w:val="both"/>
        <w:rPr>
          <w:rFonts w:ascii="Times New Roman" w:hAnsi="Times New Roman" w:cs="Times New Roman"/>
          <w:b/>
          <w:bCs/>
          <w:sz w:val="24"/>
          <w:szCs w:val="24"/>
        </w:rPr>
      </w:pPr>
      <w:proofErr w:type="spellStart"/>
      <w:r w:rsidRPr="00057974">
        <w:rPr>
          <w:rFonts w:ascii="Times New Roman" w:hAnsi="Times New Roman" w:cs="Times New Roman"/>
          <w:b/>
          <w:bCs/>
          <w:sz w:val="24"/>
          <w:szCs w:val="24"/>
        </w:rPr>
        <w:t>Лидарное</w:t>
      </w:r>
      <w:proofErr w:type="spellEnd"/>
      <w:r w:rsidRPr="00057974">
        <w:rPr>
          <w:rFonts w:ascii="Times New Roman" w:hAnsi="Times New Roman" w:cs="Times New Roman"/>
          <w:b/>
          <w:bCs/>
          <w:sz w:val="24"/>
          <w:szCs w:val="24"/>
        </w:rPr>
        <w:t xml:space="preserve"> сканирование</w:t>
      </w:r>
    </w:p>
    <w:p w14:paraId="57C49531" w14:textId="77777777" w:rsidR="00057974" w:rsidRPr="00057974" w:rsidRDefault="00057974" w:rsidP="00057974">
      <w:pPr>
        <w:ind w:firstLine="540"/>
        <w:jc w:val="both"/>
        <w:rPr>
          <w:rFonts w:ascii="Times New Roman" w:hAnsi="Times New Roman" w:cs="Times New Roman"/>
          <w:sz w:val="24"/>
          <w:szCs w:val="24"/>
        </w:rPr>
      </w:pPr>
      <w:r w:rsidRPr="00057974">
        <w:rPr>
          <w:rFonts w:ascii="Times New Roman" w:hAnsi="Times New Roman" w:cs="Times New Roman"/>
          <w:sz w:val="24"/>
          <w:szCs w:val="24"/>
        </w:rPr>
        <w:t xml:space="preserve">Оптическое дистанционное зондирование ограничено изучением растительного покрова из-за </w:t>
      </w:r>
      <w:proofErr w:type="spellStart"/>
      <w:r w:rsidRPr="00057974">
        <w:rPr>
          <w:rFonts w:ascii="Times New Roman" w:hAnsi="Times New Roman" w:cs="Times New Roman"/>
          <w:sz w:val="24"/>
          <w:szCs w:val="24"/>
        </w:rPr>
        <w:t>непроникновения</w:t>
      </w:r>
      <w:proofErr w:type="spellEnd"/>
      <w:r w:rsidRPr="00057974">
        <w:rPr>
          <w:rFonts w:ascii="Times New Roman" w:hAnsi="Times New Roman" w:cs="Times New Roman"/>
          <w:sz w:val="24"/>
          <w:szCs w:val="24"/>
        </w:rPr>
        <w:t xml:space="preserve"> солнечного света сквозь кроны деревьев и другой растительности, появился новый тип активного датчика - </w:t>
      </w:r>
      <w:proofErr w:type="spellStart"/>
      <w:r w:rsidRPr="00057974">
        <w:rPr>
          <w:rFonts w:ascii="Times New Roman" w:hAnsi="Times New Roman" w:cs="Times New Roman"/>
          <w:sz w:val="24"/>
          <w:szCs w:val="24"/>
        </w:rPr>
        <w:t>LiDAR</w:t>
      </w:r>
      <w:proofErr w:type="spellEnd"/>
      <w:r w:rsidRPr="00057974">
        <w:rPr>
          <w:rFonts w:ascii="Times New Roman" w:hAnsi="Times New Roman" w:cs="Times New Roman"/>
          <w:sz w:val="24"/>
          <w:szCs w:val="24"/>
        </w:rPr>
        <w:t xml:space="preserve">. Он позволяет более точно и детально изучать структуру растительности. Датчики </w:t>
      </w:r>
      <w:proofErr w:type="spellStart"/>
      <w:r w:rsidRPr="00057974">
        <w:rPr>
          <w:rFonts w:ascii="Times New Roman" w:hAnsi="Times New Roman" w:cs="Times New Roman"/>
          <w:sz w:val="24"/>
          <w:szCs w:val="24"/>
        </w:rPr>
        <w:t>LiDAR</w:t>
      </w:r>
      <w:proofErr w:type="spellEnd"/>
      <w:r w:rsidRPr="00057974">
        <w:rPr>
          <w:rFonts w:ascii="Times New Roman" w:hAnsi="Times New Roman" w:cs="Times New Roman"/>
          <w:sz w:val="24"/>
          <w:szCs w:val="24"/>
        </w:rPr>
        <w:t xml:space="preserve"> используют лазерные лучи для измерения времени, необходимого для преломления и отражения лазерного луча обратно к датчику. По полученным данным можно определить высоту над землей. Создавая трехмерное облако точек из отраженных лазерных лучей, можно выявить максимальные значения высоты и преобразовать их в цифровую модель поверхности - регулярную сетку ячеек, отражающую высоту растительного покрова.</w:t>
      </w:r>
    </w:p>
    <w:p w14:paraId="2B905BE9" w14:textId="77777777" w:rsidR="00057974" w:rsidRDefault="00057974" w:rsidP="00057974">
      <w:pPr>
        <w:ind w:firstLine="540"/>
        <w:jc w:val="both"/>
        <w:rPr>
          <w:rFonts w:ascii="Times New Roman" w:hAnsi="Times New Roman" w:cs="Times New Roman"/>
          <w:sz w:val="24"/>
          <w:szCs w:val="24"/>
        </w:rPr>
      </w:pPr>
      <w:r w:rsidRPr="00057974">
        <w:rPr>
          <w:rFonts w:ascii="Times New Roman" w:hAnsi="Times New Roman" w:cs="Times New Roman"/>
          <w:sz w:val="24"/>
          <w:szCs w:val="24"/>
        </w:rPr>
        <w:t xml:space="preserve">Однако, несмотря на возможности воздушного </w:t>
      </w:r>
      <w:proofErr w:type="spellStart"/>
      <w:r w:rsidRPr="00057974">
        <w:rPr>
          <w:rFonts w:ascii="Times New Roman" w:hAnsi="Times New Roman" w:cs="Times New Roman"/>
          <w:sz w:val="24"/>
          <w:szCs w:val="24"/>
        </w:rPr>
        <w:t>LiDAR</w:t>
      </w:r>
      <w:proofErr w:type="spellEnd"/>
      <w:r w:rsidRPr="00057974">
        <w:rPr>
          <w:rFonts w:ascii="Times New Roman" w:hAnsi="Times New Roman" w:cs="Times New Roman"/>
          <w:sz w:val="24"/>
          <w:szCs w:val="24"/>
        </w:rPr>
        <w:t xml:space="preserve"> для понимания пространственной (и пространственно-временной) динамики экосистем, он остается дорогостоящим инструментом из-за высокой стоимости эксплуатации платформ, таких как БПЛА, самолеты и вертолеты, особенно на больших пространственных участках. Таким образом, анализ часто ограничивается областями существующих данных или небольшими областями и отдельными измерениями. Этот пробел может быть заполнен новыми космическими данными </w:t>
      </w:r>
      <w:proofErr w:type="spellStart"/>
      <w:r w:rsidRPr="00057974">
        <w:rPr>
          <w:rFonts w:ascii="Times New Roman" w:hAnsi="Times New Roman" w:cs="Times New Roman"/>
          <w:sz w:val="24"/>
          <w:szCs w:val="24"/>
        </w:rPr>
        <w:t>LiDAR</w:t>
      </w:r>
      <w:proofErr w:type="spellEnd"/>
      <w:r w:rsidRPr="00057974">
        <w:rPr>
          <w:rFonts w:ascii="Times New Roman" w:hAnsi="Times New Roman" w:cs="Times New Roman"/>
          <w:sz w:val="24"/>
          <w:szCs w:val="24"/>
        </w:rPr>
        <w:t xml:space="preserve"> из системы Global </w:t>
      </w:r>
      <w:proofErr w:type="spellStart"/>
      <w:r w:rsidRPr="00057974">
        <w:rPr>
          <w:rFonts w:ascii="Times New Roman" w:hAnsi="Times New Roman" w:cs="Times New Roman"/>
          <w:sz w:val="24"/>
          <w:szCs w:val="24"/>
        </w:rPr>
        <w:t>Ecosystem</w:t>
      </w:r>
      <w:proofErr w:type="spellEnd"/>
      <w:r w:rsidRPr="00057974">
        <w:rPr>
          <w:rFonts w:ascii="Times New Roman" w:hAnsi="Times New Roman" w:cs="Times New Roman"/>
          <w:sz w:val="24"/>
          <w:szCs w:val="24"/>
        </w:rPr>
        <w:t xml:space="preserve"> Dynamics </w:t>
      </w:r>
      <w:proofErr w:type="spellStart"/>
      <w:r w:rsidRPr="00057974">
        <w:rPr>
          <w:rFonts w:ascii="Times New Roman" w:hAnsi="Times New Roman" w:cs="Times New Roman"/>
          <w:sz w:val="24"/>
          <w:szCs w:val="24"/>
        </w:rPr>
        <w:t>Investigation</w:t>
      </w:r>
      <w:proofErr w:type="spellEnd"/>
      <w:r w:rsidRPr="00057974">
        <w:rPr>
          <w:rFonts w:ascii="Times New Roman" w:hAnsi="Times New Roman" w:cs="Times New Roman"/>
          <w:sz w:val="24"/>
          <w:szCs w:val="24"/>
        </w:rPr>
        <w:t xml:space="preserve"> (GEDI), который обеспечивает «</w:t>
      </w:r>
      <w:proofErr w:type="spellStart"/>
      <w:r w:rsidRPr="00057974">
        <w:rPr>
          <w:rFonts w:ascii="Times New Roman" w:hAnsi="Times New Roman" w:cs="Times New Roman"/>
          <w:sz w:val="24"/>
          <w:szCs w:val="24"/>
        </w:rPr>
        <w:t>LiDAR</w:t>
      </w:r>
      <w:proofErr w:type="spellEnd"/>
      <w:r w:rsidRPr="00057974">
        <w:rPr>
          <w:rFonts w:ascii="Times New Roman" w:hAnsi="Times New Roman" w:cs="Times New Roman"/>
          <w:sz w:val="24"/>
          <w:szCs w:val="24"/>
        </w:rPr>
        <w:t>-графики» диаметром 25 м на регулярной сетке 60 × 600 м. Путем слияния GEDI с оптическими спутниковыми данными в будущем могут быть созданы глобальные карты ключевых особенностей растительности, например, глобальная высота деревьев.</w:t>
      </w:r>
    </w:p>
    <w:p w14:paraId="7D5ABC12" w14:textId="38D85901" w:rsidR="00057974" w:rsidRDefault="00057974" w:rsidP="00057974">
      <w:pPr>
        <w:ind w:firstLine="540"/>
        <w:jc w:val="center"/>
        <w:rPr>
          <w:rFonts w:ascii="Times New Roman" w:hAnsi="Times New Roman" w:cs="Times New Roman"/>
          <w:sz w:val="24"/>
          <w:szCs w:val="24"/>
        </w:rPr>
      </w:pPr>
      <w:proofErr w:type="spellStart"/>
      <w:r w:rsidRPr="00057974">
        <w:rPr>
          <w:rFonts w:ascii="Times New Roman" w:hAnsi="Times New Roman" w:cs="Times New Roman"/>
          <w:sz w:val="24"/>
          <w:szCs w:val="24"/>
        </w:rPr>
        <w:t>Рис.Примеры</w:t>
      </w:r>
      <w:proofErr w:type="spellEnd"/>
      <w:r w:rsidRPr="00057974">
        <w:rPr>
          <w:rFonts w:ascii="Times New Roman" w:hAnsi="Times New Roman" w:cs="Times New Roman"/>
          <w:sz w:val="24"/>
          <w:szCs w:val="24"/>
        </w:rPr>
        <w:t xml:space="preserve"> облака точек </w:t>
      </w:r>
      <w:proofErr w:type="spellStart"/>
      <w:r w:rsidRPr="00057974">
        <w:rPr>
          <w:rFonts w:ascii="Times New Roman" w:hAnsi="Times New Roman" w:cs="Times New Roman"/>
          <w:sz w:val="24"/>
          <w:szCs w:val="24"/>
        </w:rPr>
        <w:t>LiDAR</w:t>
      </w:r>
      <w:proofErr w:type="spellEnd"/>
      <w:r w:rsidRPr="00057974">
        <w:rPr>
          <w:rFonts w:ascii="Times New Roman" w:hAnsi="Times New Roman" w:cs="Times New Roman"/>
          <w:sz w:val="24"/>
          <w:szCs w:val="24"/>
        </w:rPr>
        <w:t xml:space="preserve"> для исследовательского участка леса площадью 500 м 2 (левый участок) с отдельными деревьями, сегментированными для получения структурных показателей на основе деревьев (например, высота; средний участок). </w:t>
      </w:r>
      <w:r w:rsidRPr="00057974">
        <w:rPr>
          <w:rFonts w:ascii="Times New Roman" w:hAnsi="Times New Roman" w:cs="Times New Roman"/>
          <w:sz w:val="24"/>
          <w:szCs w:val="24"/>
        </w:rPr>
        <w:lastRenderedPageBreak/>
        <w:t xml:space="preserve">Данные были собраны с вертолета в 2021 году и обработаны с помощью пакета </w:t>
      </w:r>
      <w:proofErr w:type="spellStart"/>
      <w:r w:rsidRPr="00057974">
        <w:rPr>
          <w:rFonts w:ascii="Times New Roman" w:hAnsi="Times New Roman" w:cs="Times New Roman"/>
          <w:sz w:val="24"/>
          <w:szCs w:val="24"/>
        </w:rPr>
        <w:t>lidR</w:t>
      </w:r>
      <w:proofErr w:type="spellEnd"/>
      <w:r w:rsidRPr="00057974">
        <w:rPr>
          <w:rFonts w:ascii="Times New Roman" w:hAnsi="Times New Roman" w:cs="Times New Roman"/>
          <w:sz w:val="24"/>
          <w:szCs w:val="24"/>
        </w:rPr>
        <w:t xml:space="preserve"> с открытым исходным кодом. На правом графике показана модель высоты полога, полученная из облака точек при пространственном зерне 1 м2.</w:t>
      </w:r>
    </w:p>
    <w:p w14:paraId="3B4F594D" w14:textId="3203C3DC" w:rsidR="00057974" w:rsidRDefault="00057974" w:rsidP="00057974">
      <w:pPr>
        <w:ind w:firstLine="540"/>
        <w:jc w:val="center"/>
        <w:rPr>
          <w:rFonts w:ascii="Times New Roman" w:hAnsi="Times New Roman" w:cs="Times New Roman"/>
          <w:sz w:val="24"/>
          <w:szCs w:val="24"/>
        </w:rPr>
      </w:pPr>
      <w:r>
        <w:rPr>
          <w:noProof/>
        </w:rPr>
        <w:drawing>
          <wp:inline distT="0" distB="0" distL="0" distR="0" wp14:anchorId="42ABEF65" wp14:editId="7C04DE71">
            <wp:extent cx="3960000" cy="1161967"/>
            <wp:effectExtent l="0" t="0" r="2540" b="635"/>
            <wp:docPr id="170712618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0000" cy="1161967"/>
                    </a:xfrm>
                    <a:prstGeom prst="rect">
                      <a:avLst/>
                    </a:prstGeom>
                    <a:noFill/>
                    <a:ln>
                      <a:noFill/>
                    </a:ln>
                  </pic:spPr>
                </pic:pic>
              </a:graphicData>
            </a:graphic>
          </wp:inline>
        </w:drawing>
      </w:r>
    </w:p>
    <w:p w14:paraId="46D5273F" w14:textId="77777777" w:rsidR="00057974" w:rsidRPr="00057974" w:rsidRDefault="00057974" w:rsidP="00057974">
      <w:pPr>
        <w:ind w:firstLine="540"/>
        <w:jc w:val="both"/>
        <w:rPr>
          <w:rFonts w:ascii="Times New Roman" w:hAnsi="Times New Roman" w:cs="Times New Roman"/>
          <w:b/>
          <w:bCs/>
          <w:sz w:val="24"/>
          <w:szCs w:val="24"/>
        </w:rPr>
      </w:pPr>
      <w:r w:rsidRPr="00057974">
        <w:rPr>
          <w:rFonts w:ascii="Times New Roman" w:hAnsi="Times New Roman" w:cs="Times New Roman"/>
          <w:b/>
          <w:bCs/>
          <w:sz w:val="24"/>
          <w:szCs w:val="24"/>
        </w:rPr>
        <w:t>Радарное зондирование</w:t>
      </w:r>
    </w:p>
    <w:p w14:paraId="5316ECC1" w14:textId="05E19F1E" w:rsidR="00057974" w:rsidRPr="00057974" w:rsidRDefault="00057974" w:rsidP="00057974">
      <w:pPr>
        <w:ind w:firstLine="540"/>
        <w:jc w:val="both"/>
        <w:rPr>
          <w:rFonts w:ascii="Times New Roman" w:hAnsi="Times New Roman" w:cs="Times New Roman"/>
          <w:sz w:val="24"/>
          <w:szCs w:val="24"/>
        </w:rPr>
      </w:pPr>
      <w:r w:rsidRPr="00057974">
        <w:rPr>
          <w:rFonts w:ascii="Times New Roman" w:hAnsi="Times New Roman" w:cs="Times New Roman"/>
          <w:sz w:val="24"/>
          <w:szCs w:val="24"/>
        </w:rPr>
        <w:t>Радар — это еще один тип активного сбора данных, использующий излучаемые системой микроволны для определения дальности, угла и физических свойств объектов на поверхности Земли. Активный датчик радар не зависит от солнечного света как источника излучения и поэтому может работать даже ночью и в облачных условиях. Хотя радиолокационные методы сами по себе не новы и исторически применялись для топографической съемки, радиолокационные данные стали играть все более заметную роль в исследованиях динамики экосистем из-за появления космических радиолокационных систем открытого доступа, таких как спутник ESA Sentinel-1, высокого пространственного разрешения современных радиолокационных систем (&lt;10 м) и способности радара преодолевать облачный покров.</w:t>
      </w:r>
    </w:p>
    <w:p w14:paraId="69E87E89" w14:textId="3B354695" w:rsidR="00057974" w:rsidRPr="00057974" w:rsidRDefault="00057974" w:rsidP="00057974">
      <w:pPr>
        <w:ind w:firstLine="540"/>
        <w:jc w:val="both"/>
        <w:rPr>
          <w:rFonts w:ascii="Times New Roman" w:hAnsi="Times New Roman" w:cs="Times New Roman"/>
          <w:sz w:val="24"/>
          <w:szCs w:val="24"/>
        </w:rPr>
      </w:pPr>
      <w:r w:rsidRPr="00057974">
        <w:rPr>
          <w:rFonts w:ascii="Times New Roman" w:hAnsi="Times New Roman" w:cs="Times New Roman"/>
          <w:sz w:val="24"/>
          <w:szCs w:val="24"/>
        </w:rPr>
        <w:t>Недавние исследования проверили способность радара отслеживать фенологию растительности, нарушения лесов, вызванные короедом и пожарами, а также вырубку лесов в тропиках, где способность видеть сквозь облака значительно расширила возможности мониторинга. В зависимости от поляризации радар может проникать сквозь растительность и, таким образом, оценивать структуру растительности. Радар также применялся для изучения водно-болотных угодий и городских районов, и поэтому его полезность выходит за рамки более классических приложений в лесных экосистемах.</w:t>
      </w:r>
    </w:p>
    <w:p w14:paraId="5C46E8F6" w14:textId="174B34CC" w:rsidR="00057974" w:rsidRDefault="00057974" w:rsidP="00057974">
      <w:pPr>
        <w:ind w:firstLine="540"/>
        <w:jc w:val="both"/>
        <w:rPr>
          <w:rFonts w:ascii="Times New Roman" w:hAnsi="Times New Roman" w:cs="Times New Roman"/>
          <w:sz w:val="24"/>
          <w:szCs w:val="24"/>
        </w:rPr>
      </w:pPr>
      <w:r w:rsidRPr="00057974">
        <w:rPr>
          <w:rFonts w:ascii="Times New Roman" w:hAnsi="Times New Roman" w:cs="Times New Roman"/>
          <w:sz w:val="24"/>
          <w:szCs w:val="24"/>
        </w:rPr>
        <w:t>Хотя необходимы дополнительные исследования, радар имеет большие перспективы для анализа структуры растительности в пространстве и времени, независимо от облачного покрова. Таким образом, будущие радиолокационные системы специально разработаны для глобального мониторинга динамики биомассы.</w:t>
      </w:r>
    </w:p>
    <w:p w14:paraId="51B37A00" w14:textId="56CE45AB" w:rsidR="00057974" w:rsidRDefault="00057974" w:rsidP="00057974">
      <w:pPr>
        <w:ind w:firstLine="540"/>
        <w:jc w:val="center"/>
        <w:rPr>
          <w:rFonts w:ascii="Times New Roman" w:hAnsi="Times New Roman" w:cs="Times New Roman"/>
          <w:sz w:val="24"/>
          <w:szCs w:val="24"/>
        </w:rPr>
      </w:pPr>
      <w:r w:rsidRPr="00057974">
        <w:rPr>
          <w:rFonts w:ascii="Times New Roman" w:hAnsi="Times New Roman" w:cs="Times New Roman"/>
          <w:sz w:val="24"/>
          <w:szCs w:val="24"/>
        </w:rPr>
        <w:t>Рис.</w:t>
      </w:r>
      <w:r w:rsidR="00C812A1">
        <w:rPr>
          <w:rFonts w:ascii="Times New Roman" w:hAnsi="Times New Roman" w:cs="Times New Roman"/>
          <w:sz w:val="24"/>
          <w:szCs w:val="24"/>
        </w:rPr>
        <w:t xml:space="preserve"> </w:t>
      </w:r>
      <w:r w:rsidRPr="00057974">
        <w:rPr>
          <w:rFonts w:ascii="Times New Roman" w:hAnsi="Times New Roman" w:cs="Times New Roman"/>
          <w:sz w:val="24"/>
          <w:szCs w:val="24"/>
        </w:rPr>
        <w:t>Пример бесшовного набора радиолокационных данных, полученного над Европейскими Альпами от Sentinel-1. Красный/зеленый/синий цвета показывают разные поляризации сигнала радара, усредненные за лето 2021г.</w:t>
      </w:r>
    </w:p>
    <w:p w14:paraId="721B604E" w14:textId="43A19A3C" w:rsidR="00057974" w:rsidRPr="00057974" w:rsidRDefault="00057974" w:rsidP="00057974">
      <w:pPr>
        <w:ind w:firstLine="540"/>
        <w:jc w:val="center"/>
        <w:rPr>
          <w:rFonts w:ascii="Times New Roman" w:hAnsi="Times New Roman" w:cs="Times New Roman"/>
          <w:sz w:val="24"/>
          <w:szCs w:val="24"/>
        </w:rPr>
      </w:pPr>
      <w:r>
        <w:rPr>
          <w:noProof/>
        </w:rPr>
        <w:drawing>
          <wp:inline distT="0" distB="0" distL="0" distR="0" wp14:anchorId="460CA636" wp14:editId="14C24605">
            <wp:extent cx="3240000" cy="1892050"/>
            <wp:effectExtent l="0" t="0" r="0" b="0"/>
            <wp:docPr id="718176899"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0000" cy="1892050"/>
                    </a:xfrm>
                    <a:prstGeom prst="rect">
                      <a:avLst/>
                    </a:prstGeom>
                    <a:noFill/>
                    <a:ln>
                      <a:noFill/>
                    </a:ln>
                  </pic:spPr>
                </pic:pic>
              </a:graphicData>
            </a:graphic>
          </wp:inline>
        </w:drawing>
      </w:r>
    </w:p>
    <w:p w14:paraId="35FF4E95" w14:textId="77777777" w:rsidR="00057974" w:rsidRPr="00057974" w:rsidRDefault="00057974" w:rsidP="00057974">
      <w:pPr>
        <w:ind w:firstLine="540"/>
        <w:jc w:val="both"/>
        <w:rPr>
          <w:rFonts w:ascii="Times New Roman" w:hAnsi="Times New Roman" w:cs="Times New Roman"/>
          <w:b/>
          <w:bCs/>
          <w:sz w:val="24"/>
          <w:szCs w:val="24"/>
        </w:rPr>
      </w:pPr>
      <w:r w:rsidRPr="00057974">
        <w:rPr>
          <w:rFonts w:ascii="Times New Roman" w:hAnsi="Times New Roman" w:cs="Times New Roman"/>
          <w:b/>
          <w:bCs/>
          <w:sz w:val="24"/>
          <w:szCs w:val="24"/>
        </w:rPr>
        <w:lastRenderedPageBreak/>
        <w:t>Тепловое зондирование:</w:t>
      </w:r>
    </w:p>
    <w:p w14:paraId="1E7668D9" w14:textId="77777777" w:rsidR="00057974" w:rsidRPr="00057974" w:rsidRDefault="00057974" w:rsidP="00057974">
      <w:pPr>
        <w:ind w:firstLine="540"/>
        <w:jc w:val="both"/>
        <w:rPr>
          <w:rFonts w:ascii="Times New Roman" w:hAnsi="Times New Roman" w:cs="Times New Roman"/>
          <w:sz w:val="24"/>
          <w:szCs w:val="24"/>
        </w:rPr>
      </w:pPr>
      <w:r w:rsidRPr="00057974">
        <w:rPr>
          <w:rFonts w:ascii="Times New Roman" w:hAnsi="Times New Roman" w:cs="Times New Roman"/>
          <w:sz w:val="24"/>
          <w:szCs w:val="24"/>
        </w:rPr>
        <w:t>Тепловые камеры, установленные на дронах или спутниках, регистрируют инфракрасное излучение, которое является отражением теплового излучения объектов на поверхности Земли. Тепловое зондирование позволяет исследователям изучать тепловые характеристики экосистем, включая тепловые аномалии, изменения температуры водных ресурсов и распределение тепла в городских районах.</w:t>
      </w:r>
    </w:p>
    <w:p w14:paraId="1997B1B5" w14:textId="1EC6862D" w:rsidR="00057974" w:rsidRDefault="00057974" w:rsidP="00057974">
      <w:pPr>
        <w:ind w:firstLine="540"/>
        <w:jc w:val="both"/>
        <w:rPr>
          <w:rFonts w:ascii="Times New Roman" w:hAnsi="Times New Roman" w:cs="Times New Roman"/>
          <w:sz w:val="24"/>
          <w:szCs w:val="24"/>
        </w:rPr>
      </w:pPr>
      <w:r w:rsidRPr="00057974">
        <w:rPr>
          <w:rFonts w:ascii="Times New Roman" w:hAnsi="Times New Roman" w:cs="Times New Roman"/>
          <w:sz w:val="24"/>
          <w:szCs w:val="24"/>
        </w:rPr>
        <w:t>Использование теплового излучения для изучения процессов, связанных с тепловым балансом в экосистемах. Обнаружение тепловых аномалий и идентификация источников тепла. Использование для изучения изменений климата и мониторинга теплового состояния водных ресурсов.</w:t>
      </w:r>
    </w:p>
    <w:p w14:paraId="09BE4898" w14:textId="30660807" w:rsidR="00057974" w:rsidRDefault="00057974" w:rsidP="00057974">
      <w:pPr>
        <w:ind w:firstLine="540"/>
        <w:jc w:val="center"/>
        <w:rPr>
          <w:rFonts w:ascii="Times New Roman" w:hAnsi="Times New Roman" w:cs="Times New Roman"/>
          <w:sz w:val="24"/>
          <w:szCs w:val="24"/>
        </w:rPr>
      </w:pPr>
      <w:r w:rsidRPr="00057974">
        <w:rPr>
          <w:rFonts w:ascii="Times New Roman" w:hAnsi="Times New Roman" w:cs="Times New Roman"/>
          <w:sz w:val="24"/>
          <w:szCs w:val="24"/>
        </w:rPr>
        <w:t>Рис. Растры полуденных температур земной поверхности ТЗП °C и вегетационного индекса NDVI для сезонов 2011 г. Май (а), Сентябрь (б).</w:t>
      </w:r>
    </w:p>
    <w:p w14:paraId="78C04CE0" w14:textId="2897F59A" w:rsidR="00057974" w:rsidRDefault="00057974" w:rsidP="00057974">
      <w:pPr>
        <w:ind w:firstLine="540"/>
        <w:jc w:val="center"/>
        <w:rPr>
          <w:rFonts w:ascii="Times New Roman" w:hAnsi="Times New Roman" w:cs="Times New Roman"/>
          <w:sz w:val="24"/>
          <w:szCs w:val="24"/>
        </w:rPr>
      </w:pPr>
      <w:r>
        <w:rPr>
          <w:noProof/>
        </w:rPr>
        <w:drawing>
          <wp:inline distT="0" distB="0" distL="0" distR="0" wp14:anchorId="1CD85578" wp14:editId="04323259">
            <wp:extent cx="3240000" cy="2012575"/>
            <wp:effectExtent l="0" t="0" r="0" b="6985"/>
            <wp:docPr id="2116991463"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000" cy="2012575"/>
                    </a:xfrm>
                    <a:prstGeom prst="rect">
                      <a:avLst/>
                    </a:prstGeom>
                    <a:noFill/>
                    <a:ln>
                      <a:noFill/>
                    </a:ln>
                  </pic:spPr>
                </pic:pic>
              </a:graphicData>
            </a:graphic>
          </wp:inline>
        </w:drawing>
      </w:r>
    </w:p>
    <w:p w14:paraId="73C8B394" w14:textId="4596A437" w:rsidR="00057974" w:rsidRDefault="00057974" w:rsidP="00057974">
      <w:pPr>
        <w:ind w:firstLine="540"/>
        <w:jc w:val="both"/>
        <w:rPr>
          <w:rFonts w:ascii="Times New Roman" w:hAnsi="Times New Roman" w:cs="Times New Roman"/>
          <w:sz w:val="24"/>
          <w:szCs w:val="24"/>
        </w:rPr>
      </w:pPr>
      <w:r w:rsidRPr="00057974">
        <w:rPr>
          <w:rFonts w:ascii="Times New Roman" w:hAnsi="Times New Roman" w:cs="Times New Roman"/>
          <w:sz w:val="24"/>
          <w:szCs w:val="24"/>
        </w:rPr>
        <w:t>Эти методы дистанционного зондирования земли обладают уникальными возможностями для получения данных о поверхности Земли и ее состоянии. Исследователи могут использовать эти данные для мониторинга экосистем, определения изменений в окружающей среде и принятия обоснованных решений в области охраны окружающей среды.</w:t>
      </w:r>
    </w:p>
    <w:p w14:paraId="68435063" w14:textId="77777777" w:rsidR="00057974" w:rsidRPr="00057974" w:rsidRDefault="00057974" w:rsidP="00057974">
      <w:pPr>
        <w:ind w:firstLine="540"/>
        <w:jc w:val="both"/>
        <w:rPr>
          <w:rFonts w:ascii="Times New Roman" w:hAnsi="Times New Roman" w:cs="Times New Roman"/>
          <w:b/>
          <w:bCs/>
          <w:sz w:val="24"/>
          <w:szCs w:val="24"/>
        </w:rPr>
      </w:pPr>
      <w:r w:rsidRPr="00057974">
        <w:rPr>
          <w:rFonts w:ascii="Times New Roman" w:hAnsi="Times New Roman" w:cs="Times New Roman"/>
          <w:b/>
          <w:bCs/>
          <w:sz w:val="24"/>
          <w:szCs w:val="24"/>
        </w:rPr>
        <w:t>Применение методов ДЗЗ в экологических исследованиях</w:t>
      </w:r>
    </w:p>
    <w:p w14:paraId="796FE1AB" w14:textId="77777777" w:rsidR="00057974" w:rsidRPr="00C812A1" w:rsidRDefault="00057974" w:rsidP="00057974">
      <w:pPr>
        <w:ind w:firstLine="540"/>
        <w:jc w:val="both"/>
        <w:rPr>
          <w:rFonts w:ascii="Times New Roman" w:hAnsi="Times New Roman" w:cs="Times New Roman"/>
          <w:b/>
          <w:bCs/>
          <w:sz w:val="24"/>
          <w:szCs w:val="24"/>
        </w:rPr>
      </w:pPr>
      <w:r w:rsidRPr="00C812A1">
        <w:rPr>
          <w:rFonts w:ascii="Times New Roman" w:hAnsi="Times New Roman" w:cs="Times New Roman"/>
          <w:b/>
          <w:bCs/>
          <w:sz w:val="24"/>
          <w:szCs w:val="24"/>
        </w:rPr>
        <w:t>Картирование распределения леса. Применение дистанционного зондирования в управлении лесами и сохранении биоразнообразия.</w:t>
      </w:r>
    </w:p>
    <w:p w14:paraId="4A2FE23C" w14:textId="5431590D" w:rsidR="00057974" w:rsidRDefault="00057974" w:rsidP="00057974">
      <w:pPr>
        <w:ind w:firstLine="540"/>
        <w:jc w:val="both"/>
        <w:rPr>
          <w:rFonts w:ascii="Times New Roman" w:hAnsi="Times New Roman" w:cs="Times New Roman"/>
          <w:sz w:val="24"/>
          <w:szCs w:val="24"/>
        </w:rPr>
      </w:pPr>
      <w:r w:rsidRPr="00057974">
        <w:rPr>
          <w:rFonts w:ascii="Times New Roman" w:hAnsi="Times New Roman" w:cs="Times New Roman"/>
          <w:sz w:val="24"/>
          <w:szCs w:val="24"/>
        </w:rPr>
        <w:t>Изображения, а на его основе последующее картирование широко используются в экологии леса и планах по его восстановлению. Кроме того, исследователи полагаются на данные удалённых сенсоров для оценки биофизических и биохимических свойств, вплоть до отдельных деревьев, растущих в лесу. В настоящее время биоразнообразие необходимо охранять в первую очередь для поддержания механизмов функционирования живой природы в лесах и экосистемах; поддерживать способность противостоять изменениям окружающей среды, а также открывать и использовать новые возможности, которые могут способствовать развитию и гарантировать выживание будущих поколений. Эволюция инструментов дистанционного зондирования позволяет совершенствовать существующие подходы и разрабатывать новые инновационные подходы для лучшей оценки реакции биоразнообразия на управление природными экосистемами и их сохранение.</w:t>
      </w:r>
    </w:p>
    <w:p w14:paraId="39EA0A0B" w14:textId="4E35D68B" w:rsidR="00C812A1" w:rsidRDefault="00C812A1" w:rsidP="00C812A1">
      <w:pPr>
        <w:ind w:firstLine="540"/>
        <w:jc w:val="center"/>
        <w:rPr>
          <w:rFonts w:ascii="Times New Roman" w:hAnsi="Times New Roman" w:cs="Times New Roman"/>
          <w:sz w:val="24"/>
          <w:szCs w:val="24"/>
        </w:rPr>
      </w:pPr>
      <w:r w:rsidRPr="00C812A1">
        <w:rPr>
          <w:rFonts w:ascii="Times New Roman" w:hAnsi="Times New Roman" w:cs="Times New Roman"/>
          <w:sz w:val="24"/>
          <w:szCs w:val="24"/>
        </w:rPr>
        <w:t>Рис. Картирование леса на основе изображений вплоть до дерева</w:t>
      </w:r>
    </w:p>
    <w:p w14:paraId="7C5D0939" w14:textId="7208789D" w:rsidR="00C812A1" w:rsidRDefault="00C812A1" w:rsidP="00C812A1">
      <w:pPr>
        <w:ind w:firstLine="540"/>
        <w:jc w:val="center"/>
      </w:pPr>
      <w:r>
        <w:rPr>
          <w:noProof/>
        </w:rPr>
        <w:lastRenderedPageBreak/>
        <w:drawing>
          <wp:inline distT="0" distB="0" distL="0" distR="0" wp14:anchorId="4C7B8322" wp14:editId="675BA218">
            <wp:extent cx="2882649" cy="1620000"/>
            <wp:effectExtent l="0" t="0" r="0" b="0"/>
            <wp:docPr id="1672425581"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2649" cy="1620000"/>
                    </a:xfrm>
                    <a:prstGeom prst="rect">
                      <a:avLst/>
                    </a:prstGeom>
                    <a:noFill/>
                    <a:ln>
                      <a:noFill/>
                    </a:ln>
                  </pic:spPr>
                </pic:pic>
              </a:graphicData>
            </a:graphic>
          </wp:inline>
        </w:drawing>
      </w:r>
      <w:r w:rsidRPr="00C812A1">
        <w:t xml:space="preserve"> </w:t>
      </w:r>
      <w:r>
        <w:rPr>
          <w:noProof/>
        </w:rPr>
        <w:drawing>
          <wp:inline distT="0" distB="0" distL="0" distR="0" wp14:anchorId="0B05A5B1" wp14:editId="0E6586AC">
            <wp:extent cx="2384143" cy="1620000"/>
            <wp:effectExtent l="0" t="0" r="0" b="0"/>
            <wp:docPr id="1680600164" name="Рисунок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143" cy="1620000"/>
                    </a:xfrm>
                    <a:prstGeom prst="rect">
                      <a:avLst/>
                    </a:prstGeom>
                    <a:noFill/>
                    <a:ln>
                      <a:noFill/>
                    </a:ln>
                  </pic:spPr>
                </pic:pic>
              </a:graphicData>
            </a:graphic>
          </wp:inline>
        </w:drawing>
      </w:r>
    </w:p>
    <w:p w14:paraId="43A4A6F7" w14:textId="77777777" w:rsidR="00C812A1" w:rsidRPr="00C812A1" w:rsidRDefault="00C812A1" w:rsidP="00C812A1">
      <w:pPr>
        <w:ind w:firstLine="540"/>
        <w:jc w:val="both"/>
        <w:rPr>
          <w:rFonts w:ascii="Times New Roman" w:hAnsi="Times New Roman" w:cs="Times New Roman"/>
          <w:b/>
          <w:bCs/>
          <w:sz w:val="24"/>
          <w:szCs w:val="24"/>
        </w:rPr>
      </w:pPr>
      <w:r w:rsidRPr="00C812A1">
        <w:rPr>
          <w:rFonts w:ascii="Times New Roman" w:hAnsi="Times New Roman" w:cs="Times New Roman"/>
          <w:b/>
          <w:bCs/>
          <w:sz w:val="24"/>
          <w:szCs w:val="24"/>
        </w:rPr>
        <w:t>Информация о землепользовании</w:t>
      </w:r>
    </w:p>
    <w:p w14:paraId="6D24333D" w14:textId="0E04EF6E" w:rsidR="00C812A1" w:rsidRDefault="00C812A1" w:rsidP="00C812A1">
      <w:pPr>
        <w:ind w:firstLine="540"/>
        <w:jc w:val="both"/>
        <w:rPr>
          <w:rFonts w:ascii="Times New Roman" w:hAnsi="Times New Roman" w:cs="Times New Roman"/>
          <w:sz w:val="24"/>
          <w:szCs w:val="24"/>
        </w:rPr>
      </w:pPr>
      <w:r w:rsidRPr="00C812A1">
        <w:rPr>
          <w:rFonts w:ascii="Times New Roman" w:hAnsi="Times New Roman" w:cs="Times New Roman"/>
          <w:sz w:val="24"/>
          <w:szCs w:val="24"/>
        </w:rPr>
        <w:t xml:space="preserve">В экологии исследователи пытаются понять взаимосвязь между живыми организмами и их физическим участием. Для этого они должны изучить растительный покров и его использование. Для этого есть «тысячи» способов, но один из самых удобных и надёжных — дистанционные сенсоры. Удалённые сенсоры создают изображения, необходимые для анализа того, как используется земля, а продвинутая технология LULC представляет детальные индексы её состава и критические изменения в сторону ухудшения. На изображениях также хорошо видна поверхность земли, которая классически </w:t>
      </w:r>
      <w:proofErr w:type="spellStart"/>
      <w:r w:rsidRPr="00C812A1">
        <w:rPr>
          <w:rFonts w:ascii="Times New Roman" w:hAnsi="Times New Roman" w:cs="Times New Roman"/>
          <w:sz w:val="24"/>
          <w:szCs w:val="24"/>
        </w:rPr>
        <w:t>картируется</w:t>
      </w:r>
      <w:proofErr w:type="spellEnd"/>
      <w:r w:rsidRPr="00C812A1">
        <w:rPr>
          <w:rFonts w:ascii="Times New Roman" w:hAnsi="Times New Roman" w:cs="Times New Roman"/>
          <w:sz w:val="24"/>
          <w:szCs w:val="24"/>
        </w:rPr>
        <w:t xml:space="preserve"> для анализа экологической обстановки (в том числе нанесения индексов состава земли) и позволяет понять масштаб возможного экологического ущерба.</w:t>
      </w:r>
    </w:p>
    <w:p w14:paraId="427FC34A" w14:textId="5058C118" w:rsidR="00C812A1" w:rsidRDefault="00C812A1" w:rsidP="00C812A1">
      <w:pPr>
        <w:ind w:firstLine="540"/>
        <w:jc w:val="center"/>
        <w:rPr>
          <w:rFonts w:ascii="Times New Roman" w:hAnsi="Times New Roman" w:cs="Times New Roman"/>
          <w:sz w:val="24"/>
          <w:szCs w:val="24"/>
        </w:rPr>
      </w:pPr>
      <w:r w:rsidRPr="00C812A1">
        <w:rPr>
          <w:rFonts w:ascii="Times New Roman" w:hAnsi="Times New Roman" w:cs="Times New Roman"/>
          <w:sz w:val="24"/>
          <w:szCs w:val="24"/>
        </w:rPr>
        <w:t>Рис.</w:t>
      </w:r>
      <w:r>
        <w:rPr>
          <w:rFonts w:ascii="Times New Roman" w:hAnsi="Times New Roman" w:cs="Times New Roman"/>
          <w:sz w:val="24"/>
          <w:szCs w:val="24"/>
        </w:rPr>
        <w:t xml:space="preserve"> </w:t>
      </w:r>
      <w:r w:rsidRPr="00C812A1">
        <w:rPr>
          <w:rFonts w:ascii="Times New Roman" w:hAnsi="Times New Roman" w:cs="Times New Roman"/>
          <w:sz w:val="24"/>
          <w:szCs w:val="24"/>
        </w:rPr>
        <w:t>Картирование экологических изменений землепользования</w:t>
      </w:r>
    </w:p>
    <w:p w14:paraId="7C84AEFF" w14:textId="77BF11C9" w:rsidR="00C812A1" w:rsidRDefault="00C812A1" w:rsidP="00C812A1">
      <w:pPr>
        <w:ind w:firstLine="540"/>
        <w:jc w:val="center"/>
        <w:rPr>
          <w:rFonts w:ascii="Times New Roman" w:hAnsi="Times New Roman" w:cs="Times New Roman"/>
          <w:sz w:val="24"/>
          <w:szCs w:val="24"/>
        </w:rPr>
      </w:pPr>
      <w:r>
        <w:rPr>
          <w:noProof/>
        </w:rPr>
        <w:drawing>
          <wp:inline distT="0" distB="0" distL="0" distR="0" wp14:anchorId="2068CCD0" wp14:editId="64CCACCC">
            <wp:extent cx="3240000" cy="1826245"/>
            <wp:effectExtent l="0" t="0" r="0" b="3175"/>
            <wp:docPr id="641325361"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1826245"/>
                    </a:xfrm>
                    <a:prstGeom prst="rect">
                      <a:avLst/>
                    </a:prstGeom>
                    <a:noFill/>
                    <a:ln>
                      <a:noFill/>
                    </a:ln>
                  </pic:spPr>
                </pic:pic>
              </a:graphicData>
            </a:graphic>
          </wp:inline>
        </w:drawing>
      </w:r>
    </w:p>
    <w:p w14:paraId="189760CB" w14:textId="77777777" w:rsidR="00C812A1" w:rsidRPr="00C812A1" w:rsidRDefault="00C812A1" w:rsidP="00C812A1">
      <w:pPr>
        <w:ind w:firstLine="540"/>
        <w:jc w:val="both"/>
        <w:rPr>
          <w:rFonts w:ascii="Times New Roman" w:hAnsi="Times New Roman" w:cs="Times New Roman"/>
          <w:sz w:val="24"/>
          <w:szCs w:val="24"/>
        </w:rPr>
      </w:pPr>
      <w:r w:rsidRPr="00C812A1">
        <w:rPr>
          <w:rFonts w:ascii="Times New Roman" w:hAnsi="Times New Roman" w:cs="Times New Roman"/>
          <w:sz w:val="24"/>
          <w:szCs w:val="24"/>
        </w:rPr>
        <w:t>В целом, на Земле темпы деградации земель сегодня все ещё выше, чем темпы восстановления земель. Несмотря на потенциал смягчения последствий изменения климата посредством глобального восстановления деревьев, существует настоятельная необходимость в действиях. Реабилитация 12 миллионов гектаров деградировавших земель в год может помочь сократить разрыв в уровне выбросов до 25% к 2030 году.</w:t>
      </w:r>
    </w:p>
    <w:p w14:paraId="332D1E7D" w14:textId="1050882D" w:rsidR="00C812A1" w:rsidRDefault="00C812A1" w:rsidP="00C812A1">
      <w:pPr>
        <w:ind w:firstLine="540"/>
        <w:jc w:val="both"/>
        <w:rPr>
          <w:rFonts w:ascii="Times New Roman" w:hAnsi="Times New Roman" w:cs="Times New Roman"/>
          <w:sz w:val="24"/>
          <w:szCs w:val="24"/>
        </w:rPr>
      </w:pPr>
      <w:r w:rsidRPr="00C812A1">
        <w:rPr>
          <w:rFonts w:ascii="Times New Roman" w:hAnsi="Times New Roman" w:cs="Times New Roman"/>
          <w:sz w:val="24"/>
          <w:szCs w:val="24"/>
        </w:rPr>
        <w:t>Учитывая необходимость ускоренных действий в масштабе, землеустроителям, политикам и другим заинтересованным сторонам нужны наилучшие доступные данные для понимания, планирования и управления восстановлением экосистем и точного расчёта связывания углерода в этих экосистемах.</w:t>
      </w:r>
    </w:p>
    <w:p w14:paraId="7D8B61E5" w14:textId="77777777" w:rsidR="00C812A1" w:rsidRPr="00C812A1" w:rsidRDefault="00C812A1" w:rsidP="00C812A1">
      <w:pPr>
        <w:ind w:firstLine="540"/>
        <w:jc w:val="both"/>
        <w:rPr>
          <w:rFonts w:ascii="Times New Roman" w:hAnsi="Times New Roman" w:cs="Times New Roman"/>
          <w:b/>
          <w:bCs/>
          <w:sz w:val="24"/>
          <w:szCs w:val="24"/>
        </w:rPr>
      </w:pPr>
      <w:r w:rsidRPr="00C812A1">
        <w:rPr>
          <w:rFonts w:ascii="Times New Roman" w:hAnsi="Times New Roman" w:cs="Times New Roman"/>
          <w:b/>
          <w:bCs/>
          <w:sz w:val="24"/>
          <w:szCs w:val="24"/>
        </w:rPr>
        <w:t>Химия растительности и влажность</w:t>
      </w:r>
    </w:p>
    <w:p w14:paraId="115488EE" w14:textId="6737962F" w:rsidR="00C812A1" w:rsidRDefault="00C812A1" w:rsidP="00C812A1">
      <w:pPr>
        <w:ind w:firstLine="540"/>
        <w:jc w:val="both"/>
        <w:rPr>
          <w:rFonts w:ascii="Times New Roman" w:hAnsi="Times New Roman" w:cs="Times New Roman"/>
          <w:sz w:val="24"/>
          <w:szCs w:val="24"/>
        </w:rPr>
      </w:pPr>
      <w:r w:rsidRPr="00C812A1">
        <w:rPr>
          <w:rFonts w:ascii="Times New Roman" w:hAnsi="Times New Roman" w:cs="Times New Roman"/>
          <w:sz w:val="24"/>
          <w:szCs w:val="24"/>
        </w:rPr>
        <w:t xml:space="preserve">При исследовании растительности и влажности растений используют различные инструменты. Химический состав растительность решающий показатель экологического содержания их состояния. Мультиспектральные инструменты с высоким и грубым пространственным разрешением, которые представляют собой дистанционные сенсоры, творят чудеса при изучении химического состава растительности и влажности. Ботаники </w:t>
      </w:r>
      <w:r w:rsidRPr="00C812A1">
        <w:rPr>
          <w:rFonts w:ascii="Times New Roman" w:hAnsi="Times New Roman" w:cs="Times New Roman"/>
          <w:sz w:val="24"/>
          <w:szCs w:val="24"/>
        </w:rPr>
        <w:lastRenderedPageBreak/>
        <w:t>полагаются на этот сенсор (датчик) как на основной источник экологических данных. На основе синтеза различных мультиспектральных каналов можно получит информацию о состоянии растительности.</w:t>
      </w:r>
    </w:p>
    <w:p w14:paraId="71646794" w14:textId="42734715" w:rsidR="00C812A1" w:rsidRDefault="00C812A1" w:rsidP="00C812A1">
      <w:pPr>
        <w:jc w:val="center"/>
        <w:rPr>
          <w:rFonts w:ascii="Times New Roman" w:hAnsi="Times New Roman" w:cs="Times New Roman"/>
          <w:sz w:val="24"/>
          <w:szCs w:val="24"/>
        </w:rPr>
      </w:pPr>
      <w:r w:rsidRPr="00C812A1">
        <w:rPr>
          <w:rFonts w:ascii="Times New Roman" w:hAnsi="Times New Roman" w:cs="Times New Roman"/>
          <w:sz w:val="24"/>
          <w:szCs w:val="24"/>
        </w:rPr>
        <w:t>Рис. Полосы поглощения хлорофилла растениями</w:t>
      </w:r>
    </w:p>
    <w:p w14:paraId="0DB991AB" w14:textId="7EECD58E" w:rsidR="00C812A1" w:rsidRDefault="00C812A1" w:rsidP="00C812A1">
      <w:pPr>
        <w:jc w:val="center"/>
        <w:rPr>
          <w:rFonts w:ascii="Times New Roman" w:hAnsi="Times New Roman" w:cs="Times New Roman"/>
          <w:sz w:val="24"/>
          <w:szCs w:val="24"/>
        </w:rPr>
      </w:pPr>
      <w:r>
        <w:rPr>
          <w:noProof/>
        </w:rPr>
        <w:drawing>
          <wp:inline distT="0" distB="0" distL="0" distR="0" wp14:anchorId="440FFACF" wp14:editId="5A17F988">
            <wp:extent cx="3240000" cy="1991102"/>
            <wp:effectExtent l="0" t="0" r="0" b="9525"/>
            <wp:docPr id="2019289986"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1991102"/>
                    </a:xfrm>
                    <a:prstGeom prst="rect">
                      <a:avLst/>
                    </a:prstGeom>
                    <a:noFill/>
                    <a:ln>
                      <a:noFill/>
                    </a:ln>
                  </pic:spPr>
                </pic:pic>
              </a:graphicData>
            </a:graphic>
          </wp:inline>
        </w:drawing>
      </w:r>
    </w:p>
    <w:p w14:paraId="6BB845F0" w14:textId="51BFC958" w:rsidR="00C812A1" w:rsidRDefault="00C812A1" w:rsidP="00C812A1">
      <w:pPr>
        <w:jc w:val="center"/>
        <w:rPr>
          <w:rFonts w:ascii="Times New Roman" w:hAnsi="Times New Roman" w:cs="Times New Roman"/>
          <w:sz w:val="24"/>
          <w:szCs w:val="24"/>
        </w:rPr>
      </w:pPr>
      <w:r w:rsidRPr="00C812A1">
        <w:rPr>
          <w:rFonts w:ascii="Times New Roman" w:hAnsi="Times New Roman" w:cs="Times New Roman"/>
          <w:sz w:val="24"/>
          <w:szCs w:val="24"/>
        </w:rPr>
        <w:t>Рис. Спектры отражения при разном уровне содержания хлорофилла в листе</w:t>
      </w:r>
    </w:p>
    <w:p w14:paraId="100AA033" w14:textId="715BEC09" w:rsidR="00C812A1" w:rsidRDefault="00C812A1" w:rsidP="00C812A1">
      <w:pPr>
        <w:jc w:val="center"/>
        <w:rPr>
          <w:rFonts w:ascii="Times New Roman" w:hAnsi="Times New Roman" w:cs="Times New Roman"/>
          <w:sz w:val="24"/>
          <w:szCs w:val="24"/>
        </w:rPr>
      </w:pPr>
      <w:r>
        <w:rPr>
          <w:noProof/>
        </w:rPr>
        <w:drawing>
          <wp:inline distT="0" distB="0" distL="0" distR="0" wp14:anchorId="599454D3" wp14:editId="54E46C34">
            <wp:extent cx="3240000" cy="1434189"/>
            <wp:effectExtent l="0" t="0" r="0" b="0"/>
            <wp:docPr id="146245784"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1434189"/>
                    </a:xfrm>
                    <a:prstGeom prst="rect">
                      <a:avLst/>
                    </a:prstGeom>
                    <a:noFill/>
                    <a:ln>
                      <a:noFill/>
                    </a:ln>
                  </pic:spPr>
                </pic:pic>
              </a:graphicData>
            </a:graphic>
          </wp:inline>
        </w:drawing>
      </w:r>
    </w:p>
    <w:p w14:paraId="678CCFAC" w14:textId="3573CE84" w:rsidR="00C812A1" w:rsidRDefault="00C812A1" w:rsidP="00C812A1">
      <w:pPr>
        <w:ind w:firstLine="540"/>
        <w:jc w:val="both"/>
        <w:rPr>
          <w:rFonts w:ascii="Times New Roman" w:hAnsi="Times New Roman" w:cs="Times New Roman"/>
          <w:b/>
          <w:bCs/>
          <w:sz w:val="24"/>
          <w:szCs w:val="24"/>
        </w:rPr>
      </w:pPr>
      <w:r w:rsidRPr="00C812A1">
        <w:rPr>
          <w:rFonts w:ascii="Times New Roman" w:hAnsi="Times New Roman" w:cs="Times New Roman"/>
          <w:b/>
          <w:bCs/>
          <w:sz w:val="24"/>
          <w:szCs w:val="24"/>
        </w:rPr>
        <w:t>Экологическое моделирование</w:t>
      </w:r>
    </w:p>
    <w:p w14:paraId="2F7C76C0" w14:textId="49726DB7" w:rsidR="00C812A1" w:rsidRDefault="00C9122F" w:rsidP="00C812A1">
      <w:pPr>
        <w:ind w:firstLine="540"/>
        <w:jc w:val="both"/>
        <w:rPr>
          <w:rFonts w:ascii="Times New Roman" w:hAnsi="Times New Roman" w:cs="Times New Roman"/>
          <w:sz w:val="24"/>
          <w:szCs w:val="24"/>
        </w:rPr>
      </w:pPr>
      <w:r w:rsidRPr="00C9122F">
        <w:rPr>
          <w:rFonts w:ascii="Times New Roman" w:hAnsi="Times New Roman" w:cs="Times New Roman"/>
          <w:b/>
          <w:bCs/>
          <w:sz w:val="24"/>
          <w:szCs w:val="24"/>
        </w:rPr>
        <w:t xml:space="preserve">Экологическое моделирование </w:t>
      </w:r>
      <w:r w:rsidRPr="00C9122F">
        <w:rPr>
          <w:rFonts w:ascii="Times New Roman" w:hAnsi="Times New Roman" w:cs="Times New Roman"/>
          <w:sz w:val="24"/>
          <w:szCs w:val="24"/>
        </w:rPr>
        <w:t>— это использование математических методов и инструментов для анализа и прогнозирования поведения экологических систем. Оно применяется для изучения популяционной динамики, распространения загрязнителей и изменения климата. Экологическое моделирование учитывает взаимодействие различных уровней организации экосистем и использует детерминированное, стохастическое и пространственное моделирование.</w:t>
      </w:r>
    </w:p>
    <w:p w14:paraId="03B44ABC" w14:textId="77777777" w:rsidR="00C9122F" w:rsidRPr="00C9122F" w:rsidRDefault="00C9122F" w:rsidP="00C9122F">
      <w:pPr>
        <w:ind w:firstLine="540"/>
        <w:jc w:val="both"/>
        <w:rPr>
          <w:rFonts w:ascii="Times New Roman" w:hAnsi="Times New Roman" w:cs="Times New Roman"/>
          <w:b/>
          <w:bCs/>
          <w:sz w:val="24"/>
          <w:szCs w:val="24"/>
        </w:rPr>
      </w:pPr>
      <w:r w:rsidRPr="00C9122F">
        <w:rPr>
          <w:rFonts w:ascii="Times New Roman" w:hAnsi="Times New Roman" w:cs="Times New Roman"/>
          <w:b/>
          <w:bCs/>
          <w:sz w:val="24"/>
          <w:szCs w:val="24"/>
        </w:rPr>
        <w:t>Экологическое моделирование используют для сбора данных следующим образом:</w:t>
      </w:r>
    </w:p>
    <w:p w14:paraId="36A3B51C" w14:textId="77777777" w:rsidR="00C9122F" w:rsidRPr="00C9122F" w:rsidRDefault="00C9122F" w:rsidP="00C9122F">
      <w:pPr>
        <w:ind w:firstLine="540"/>
        <w:jc w:val="both"/>
        <w:rPr>
          <w:rFonts w:ascii="Times New Roman" w:hAnsi="Times New Roman" w:cs="Times New Roman"/>
          <w:sz w:val="24"/>
          <w:szCs w:val="24"/>
        </w:rPr>
      </w:pPr>
      <w:r w:rsidRPr="00C9122F">
        <w:rPr>
          <w:rFonts w:ascii="Times New Roman" w:hAnsi="Times New Roman" w:cs="Times New Roman"/>
          <w:sz w:val="24"/>
          <w:szCs w:val="24"/>
        </w:rPr>
        <w:t>Создание математических моделей, которые описывают взаимодействие компонентов экосистемы (растения, животные, микроорганизмы) с физическими и химическими факторами окружающей среды.</w:t>
      </w:r>
    </w:p>
    <w:p w14:paraId="4167D075" w14:textId="77777777" w:rsidR="00C9122F" w:rsidRPr="00C9122F" w:rsidRDefault="00C9122F" w:rsidP="00C9122F">
      <w:pPr>
        <w:ind w:firstLine="540"/>
        <w:jc w:val="both"/>
        <w:rPr>
          <w:rFonts w:ascii="Times New Roman" w:hAnsi="Times New Roman" w:cs="Times New Roman"/>
          <w:sz w:val="24"/>
          <w:szCs w:val="24"/>
        </w:rPr>
      </w:pPr>
      <w:r w:rsidRPr="00C9122F">
        <w:rPr>
          <w:rFonts w:ascii="Times New Roman" w:hAnsi="Times New Roman" w:cs="Times New Roman"/>
          <w:sz w:val="24"/>
          <w:szCs w:val="24"/>
        </w:rPr>
        <w:t>Прогнозирование изменений в экологии и климате планеты, таких как подъём уровня моря, изменения погодных условий, частота и интенсивность экстремальных погодных явлений.</w:t>
      </w:r>
    </w:p>
    <w:p w14:paraId="46B4F7D0" w14:textId="77777777" w:rsidR="00C9122F" w:rsidRPr="00C9122F" w:rsidRDefault="00C9122F" w:rsidP="00C9122F">
      <w:pPr>
        <w:ind w:firstLine="540"/>
        <w:jc w:val="both"/>
        <w:rPr>
          <w:rFonts w:ascii="Times New Roman" w:hAnsi="Times New Roman" w:cs="Times New Roman"/>
          <w:sz w:val="24"/>
          <w:szCs w:val="24"/>
        </w:rPr>
      </w:pPr>
      <w:r w:rsidRPr="00C9122F">
        <w:rPr>
          <w:rFonts w:ascii="Times New Roman" w:hAnsi="Times New Roman" w:cs="Times New Roman"/>
          <w:sz w:val="24"/>
          <w:szCs w:val="24"/>
        </w:rPr>
        <w:t>Оценка устойчивости использования природных ресурсов и воздействия различных форм землепользования на экосистемы.</w:t>
      </w:r>
    </w:p>
    <w:p w14:paraId="2793C234" w14:textId="77777777" w:rsidR="00C9122F" w:rsidRPr="00C9122F" w:rsidRDefault="00C9122F" w:rsidP="00C9122F">
      <w:pPr>
        <w:ind w:firstLine="540"/>
        <w:jc w:val="both"/>
        <w:rPr>
          <w:rFonts w:ascii="Times New Roman" w:hAnsi="Times New Roman" w:cs="Times New Roman"/>
          <w:sz w:val="24"/>
          <w:szCs w:val="24"/>
        </w:rPr>
      </w:pPr>
      <w:r w:rsidRPr="00C9122F">
        <w:rPr>
          <w:rFonts w:ascii="Times New Roman" w:hAnsi="Times New Roman" w:cs="Times New Roman"/>
          <w:sz w:val="24"/>
          <w:szCs w:val="24"/>
        </w:rPr>
        <w:t>Разработка стратегий сохранения и восстановления окружающей среды.</w:t>
      </w:r>
    </w:p>
    <w:p w14:paraId="6A8DFDFC" w14:textId="77777777" w:rsidR="00C9122F" w:rsidRPr="00C9122F" w:rsidRDefault="00C9122F" w:rsidP="00C9122F">
      <w:pPr>
        <w:ind w:firstLine="540"/>
        <w:jc w:val="both"/>
        <w:rPr>
          <w:rFonts w:ascii="Times New Roman" w:hAnsi="Times New Roman" w:cs="Times New Roman"/>
          <w:sz w:val="24"/>
          <w:szCs w:val="24"/>
        </w:rPr>
      </w:pPr>
    </w:p>
    <w:p w14:paraId="5FA02824" w14:textId="77777777" w:rsidR="00C9122F" w:rsidRPr="00C9122F" w:rsidRDefault="00C9122F" w:rsidP="00C9122F">
      <w:pPr>
        <w:ind w:firstLine="540"/>
        <w:jc w:val="both"/>
        <w:rPr>
          <w:rFonts w:ascii="Times New Roman" w:hAnsi="Times New Roman" w:cs="Times New Roman"/>
          <w:b/>
          <w:bCs/>
          <w:sz w:val="24"/>
          <w:szCs w:val="24"/>
        </w:rPr>
      </w:pPr>
      <w:r w:rsidRPr="00C9122F">
        <w:rPr>
          <w:rFonts w:ascii="Times New Roman" w:hAnsi="Times New Roman" w:cs="Times New Roman"/>
          <w:b/>
          <w:bCs/>
          <w:sz w:val="24"/>
          <w:szCs w:val="24"/>
        </w:rPr>
        <w:lastRenderedPageBreak/>
        <w:t>Экологическое моделирование используют для анализа данных следующим образом:</w:t>
      </w:r>
    </w:p>
    <w:p w14:paraId="1E30DEF9" w14:textId="77777777" w:rsidR="00C9122F" w:rsidRPr="00C9122F" w:rsidRDefault="00C9122F" w:rsidP="00C9122F">
      <w:pPr>
        <w:ind w:firstLine="540"/>
        <w:jc w:val="both"/>
        <w:rPr>
          <w:rFonts w:ascii="Times New Roman" w:hAnsi="Times New Roman" w:cs="Times New Roman"/>
          <w:sz w:val="24"/>
          <w:szCs w:val="24"/>
        </w:rPr>
      </w:pPr>
      <w:r w:rsidRPr="00C9122F">
        <w:rPr>
          <w:rFonts w:ascii="Times New Roman" w:hAnsi="Times New Roman" w:cs="Times New Roman"/>
          <w:sz w:val="24"/>
          <w:szCs w:val="24"/>
        </w:rPr>
        <w:t>детерминированное моделирование: основывается на уравнениях, описывающих процессы в системе;</w:t>
      </w:r>
    </w:p>
    <w:p w14:paraId="53E6AD87" w14:textId="77777777" w:rsidR="00C9122F" w:rsidRPr="00C9122F" w:rsidRDefault="00C9122F" w:rsidP="00C9122F">
      <w:pPr>
        <w:ind w:firstLine="540"/>
        <w:jc w:val="both"/>
        <w:rPr>
          <w:rFonts w:ascii="Times New Roman" w:hAnsi="Times New Roman" w:cs="Times New Roman"/>
          <w:sz w:val="24"/>
          <w:szCs w:val="24"/>
        </w:rPr>
      </w:pPr>
      <w:r w:rsidRPr="00C9122F">
        <w:rPr>
          <w:rFonts w:ascii="Times New Roman" w:hAnsi="Times New Roman" w:cs="Times New Roman"/>
          <w:sz w:val="24"/>
          <w:szCs w:val="24"/>
        </w:rPr>
        <w:t>стохастическое моделирование: учитывает случайные факторы и неопределённости;</w:t>
      </w:r>
    </w:p>
    <w:p w14:paraId="539C014A" w14:textId="77777777" w:rsidR="00C9122F" w:rsidRPr="00C9122F" w:rsidRDefault="00C9122F" w:rsidP="00C9122F">
      <w:pPr>
        <w:ind w:firstLine="540"/>
        <w:jc w:val="both"/>
        <w:rPr>
          <w:rFonts w:ascii="Times New Roman" w:hAnsi="Times New Roman" w:cs="Times New Roman"/>
          <w:sz w:val="24"/>
          <w:szCs w:val="24"/>
        </w:rPr>
      </w:pPr>
      <w:r w:rsidRPr="00C9122F">
        <w:rPr>
          <w:rFonts w:ascii="Times New Roman" w:hAnsi="Times New Roman" w:cs="Times New Roman"/>
          <w:sz w:val="24"/>
          <w:szCs w:val="24"/>
        </w:rPr>
        <w:t>пространственное моделирование: учитывает распределение организмов или веществ в пространстве;</w:t>
      </w:r>
    </w:p>
    <w:p w14:paraId="6455961E" w14:textId="22EA4748" w:rsidR="00C9122F" w:rsidRDefault="00C9122F" w:rsidP="00C9122F">
      <w:pPr>
        <w:ind w:firstLine="540"/>
        <w:jc w:val="both"/>
        <w:rPr>
          <w:rFonts w:ascii="Times New Roman" w:hAnsi="Times New Roman" w:cs="Times New Roman"/>
          <w:sz w:val="24"/>
          <w:szCs w:val="24"/>
        </w:rPr>
      </w:pPr>
      <w:r w:rsidRPr="00C9122F">
        <w:rPr>
          <w:rFonts w:ascii="Times New Roman" w:hAnsi="Times New Roman" w:cs="Times New Roman"/>
          <w:sz w:val="24"/>
          <w:szCs w:val="24"/>
        </w:rPr>
        <w:t>многоуровневый подход: позволяет моделировать взаимодействие разных уровней организации экосистемы.</w:t>
      </w:r>
    </w:p>
    <w:p w14:paraId="72558C3A" w14:textId="77777777" w:rsidR="00C9122F" w:rsidRPr="00C9122F" w:rsidRDefault="00C9122F" w:rsidP="00C9122F">
      <w:pPr>
        <w:ind w:firstLine="540"/>
        <w:jc w:val="both"/>
        <w:rPr>
          <w:rFonts w:ascii="Times New Roman" w:hAnsi="Times New Roman" w:cs="Times New Roman"/>
          <w:b/>
          <w:bCs/>
          <w:sz w:val="24"/>
          <w:szCs w:val="24"/>
        </w:rPr>
      </w:pPr>
      <w:r w:rsidRPr="00C9122F">
        <w:rPr>
          <w:rFonts w:ascii="Times New Roman" w:hAnsi="Times New Roman" w:cs="Times New Roman"/>
          <w:b/>
          <w:bCs/>
          <w:sz w:val="24"/>
          <w:szCs w:val="24"/>
        </w:rPr>
        <w:t>Экологическое моделирование используется в следующих областях:</w:t>
      </w:r>
    </w:p>
    <w:p w14:paraId="56F1754B" w14:textId="77777777" w:rsidR="00C9122F" w:rsidRPr="00C9122F" w:rsidRDefault="00C9122F" w:rsidP="00C9122F">
      <w:pPr>
        <w:ind w:firstLine="540"/>
        <w:jc w:val="both"/>
        <w:rPr>
          <w:rFonts w:ascii="Times New Roman" w:hAnsi="Times New Roman" w:cs="Times New Roman"/>
          <w:sz w:val="24"/>
          <w:szCs w:val="24"/>
        </w:rPr>
      </w:pPr>
      <w:r w:rsidRPr="00C9122F">
        <w:rPr>
          <w:rFonts w:ascii="Times New Roman" w:hAnsi="Times New Roman" w:cs="Times New Roman"/>
          <w:sz w:val="24"/>
          <w:szCs w:val="24"/>
        </w:rPr>
        <w:t>Классическая экология: взаимодействие организмов с окружающей средой, внутри популяции и между разными видами.</w:t>
      </w:r>
    </w:p>
    <w:p w14:paraId="498C9588" w14:textId="082DB191" w:rsidR="00C9122F" w:rsidRPr="00C9122F" w:rsidRDefault="00C9122F" w:rsidP="00C9122F">
      <w:pPr>
        <w:ind w:firstLine="540"/>
        <w:jc w:val="both"/>
        <w:rPr>
          <w:rFonts w:ascii="Times New Roman" w:hAnsi="Times New Roman" w:cs="Times New Roman"/>
          <w:sz w:val="24"/>
          <w:szCs w:val="24"/>
        </w:rPr>
      </w:pPr>
      <w:r w:rsidRPr="00C9122F">
        <w:rPr>
          <w:rFonts w:ascii="Times New Roman" w:hAnsi="Times New Roman" w:cs="Times New Roman"/>
          <w:sz w:val="24"/>
          <w:szCs w:val="24"/>
        </w:rPr>
        <w:t>Социальная экология: моделирование водных экосистем, продукционного процесса растений, лесных сообществ, загрязнения атмосферы и почвы.</w:t>
      </w:r>
    </w:p>
    <w:p w14:paraId="426CFA7A" w14:textId="77777777" w:rsidR="00C9122F" w:rsidRPr="00C9122F" w:rsidRDefault="00C9122F" w:rsidP="00C9122F">
      <w:pPr>
        <w:ind w:firstLine="540"/>
        <w:jc w:val="both"/>
        <w:rPr>
          <w:rFonts w:ascii="Times New Roman" w:hAnsi="Times New Roman" w:cs="Times New Roman"/>
          <w:sz w:val="24"/>
          <w:szCs w:val="24"/>
        </w:rPr>
      </w:pPr>
    </w:p>
    <w:p w14:paraId="6A7229D7" w14:textId="77777777" w:rsidR="00C9122F" w:rsidRPr="00C9122F" w:rsidRDefault="00C9122F" w:rsidP="00C812A1">
      <w:pPr>
        <w:ind w:firstLine="540"/>
        <w:jc w:val="both"/>
        <w:rPr>
          <w:rFonts w:ascii="Times New Roman" w:hAnsi="Times New Roman" w:cs="Times New Roman"/>
          <w:sz w:val="24"/>
          <w:szCs w:val="24"/>
        </w:rPr>
      </w:pPr>
    </w:p>
    <w:sectPr w:rsidR="00C9122F" w:rsidRPr="00C912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634"/>
    <w:rsid w:val="00015634"/>
    <w:rsid w:val="00057974"/>
    <w:rsid w:val="000824E2"/>
    <w:rsid w:val="001B7D12"/>
    <w:rsid w:val="002568C5"/>
    <w:rsid w:val="0061095A"/>
    <w:rsid w:val="00C812A1"/>
    <w:rsid w:val="00C9122F"/>
    <w:rsid w:val="00DE6D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B2826"/>
  <w15:chartTrackingRefBased/>
  <w15:docId w15:val="{A5151081-D0F2-4AB3-AD36-2AAA64643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1550">
      <w:bodyDiv w:val="1"/>
      <w:marLeft w:val="0"/>
      <w:marRight w:val="0"/>
      <w:marTop w:val="0"/>
      <w:marBottom w:val="0"/>
      <w:divBdr>
        <w:top w:val="none" w:sz="0" w:space="0" w:color="auto"/>
        <w:left w:val="none" w:sz="0" w:space="0" w:color="auto"/>
        <w:bottom w:val="none" w:sz="0" w:space="0" w:color="auto"/>
        <w:right w:val="none" w:sz="0" w:space="0" w:color="auto"/>
      </w:divBdr>
    </w:div>
    <w:div w:id="109786177">
      <w:bodyDiv w:val="1"/>
      <w:marLeft w:val="0"/>
      <w:marRight w:val="0"/>
      <w:marTop w:val="0"/>
      <w:marBottom w:val="0"/>
      <w:divBdr>
        <w:top w:val="none" w:sz="0" w:space="0" w:color="auto"/>
        <w:left w:val="none" w:sz="0" w:space="0" w:color="auto"/>
        <w:bottom w:val="none" w:sz="0" w:space="0" w:color="auto"/>
        <w:right w:val="none" w:sz="0" w:space="0" w:color="auto"/>
      </w:divBdr>
    </w:div>
    <w:div w:id="166294434">
      <w:bodyDiv w:val="1"/>
      <w:marLeft w:val="0"/>
      <w:marRight w:val="0"/>
      <w:marTop w:val="0"/>
      <w:marBottom w:val="0"/>
      <w:divBdr>
        <w:top w:val="none" w:sz="0" w:space="0" w:color="auto"/>
        <w:left w:val="none" w:sz="0" w:space="0" w:color="auto"/>
        <w:bottom w:val="none" w:sz="0" w:space="0" w:color="auto"/>
        <w:right w:val="none" w:sz="0" w:space="0" w:color="auto"/>
      </w:divBdr>
    </w:div>
    <w:div w:id="539054415">
      <w:bodyDiv w:val="1"/>
      <w:marLeft w:val="0"/>
      <w:marRight w:val="0"/>
      <w:marTop w:val="0"/>
      <w:marBottom w:val="0"/>
      <w:divBdr>
        <w:top w:val="none" w:sz="0" w:space="0" w:color="auto"/>
        <w:left w:val="none" w:sz="0" w:space="0" w:color="auto"/>
        <w:bottom w:val="none" w:sz="0" w:space="0" w:color="auto"/>
        <w:right w:val="none" w:sz="0" w:space="0" w:color="auto"/>
      </w:divBdr>
    </w:div>
    <w:div w:id="710887032">
      <w:bodyDiv w:val="1"/>
      <w:marLeft w:val="0"/>
      <w:marRight w:val="0"/>
      <w:marTop w:val="0"/>
      <w:marBottom w:val="0"/>
      <w:divBdr>
        <w:top w:val="none" w:sz="0" w:space="0" w:color="auto"/>
        <w:left w:val="none" w:sz="0" w:space="0" w:color="auto"/>
        <w:bottom w:val="none" w:sz="0" w:space="0" w:color="auto"/>
        <w:right w:val="none" w:sz="0" w:space="0" w:color="auto"/>
      </w:divBdr>
    </w:div>
    <w:div w:id="123616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9</Pages>
  <Words>2688</Words>
  <Characters>15326</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dc:creator>
  <cp:keywords/>
  <dc:description/>
  <cp:lastModifiedBy>Anastasia</cp:lastModifiedBy>
  <cp:revision>2</cp:revision>
  <dcterms:created xsi:type="dcterms:W3CDTF">2024-10-20T03:55:00Z</dcterms:created>
  <dcterms:modified xsi:type="dcterms:W3CDTF">2024-10-20T04:29:00Z</dcterms:modified>
</cp:coreProperties>
</file>